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66" w:rsidRDefault="00D21566">
      <w:pPr>
        <w:jc w:val="center"/>
        <w:rPr>
          <w:rFonts w:ascii="Times New Roman" w:hAnsi="Times New Roman"/>
          <w:sz w:val="24"/>
          <w:szCs w:val="24"/>
        </w:rPr>
      </w:pPr>
    </w:p>
    <w:p w:rsidR="00D21566" w:rsidRDefault="00D66911">
      <w:pPr>
        <w:jc w:val="center"/>
      </w:pPr>
      <w:r>
        <w:rPr>
          <w:rFonts w:ascii="Times New Roman" w:hAnsi="Times New Roman"/>
          <w:b/>
          <w:bCs/>
          <w:sz w:val="24"/>
          <w:szCs w:val="24"/>
        </w:rPr>
        <w:t xml:space="preserve">ΠΡΟΤΑΣΗ ΓΙΑ ΒΙΩΜΑΤΙΚΟ ΕΡΓΑΣΤΗΡΙΟ ΜΕ ΤΙΤΛΟ </w:t>
      </w:r>
    </w:p>
    <w:p w:rsidR="00D21566" w:rsidRDefault="00D66911">
      <w:pPr>
        <w:jc w:val="center"/>
      </w:pPr>
      <w:r>
        <w:rPr>
          <w:rFonts w:ascii="Times New Roman" w:hAnsi="Times New Roman"/>
          <w:b/>
          <w:bCs/>
          <w:sz w:val="24"/>
          <w:szCs w:val="24"/>
        </w:rPr>
        <w:t>"ΧΤΙΖΟΝΤΑΣ ΣΥΝΔΕΣΕΙΣ ΣΕ ΚΑΙΡΟΥΣ ΜΕΤΑΒΑΣΗΣ"</w:t>
      </w:r>
    </w:p>
    <w:p w:rsidR="00D21566" w:rsidRDefault="00D21566">
      <w:pPr>
        <w:ind w:firstLine="720"/>
        <w:jc w:val="both"/>
        <w:rPr>
          <w:rFonts w:ascii="Times New Roman" w:hAnsi="Times New Roman"/>
          <w:b/>
          <w:bCs/>
          <w:sz w:val="24"/>
          <w:szCs w:val="24"/>
        </w:rPr>
      </w:pPr>
    </w:p>
    <w:p w:rsidR="00D21566" w:rsidRDefault="00D66911">
      <w:pPr>
        <w:ind w:firstLine="720"/>
        <w:jc w:val="both"/>
        <w:rPr>
          <w:rFonts w:ascii="Times New Roman" w:hAnsi="Times New Roman"/>
          <w:sz w:val="24"/>
          <w:szCs w:val="24"/>
        </w:rPr>
      </w:pPr>
      <w:r>
        <w:rPr>
          <w:rFonts w:ascii="Times New Roman" w:hAnsi="Times New Roman"/>
          <w:sz w:val="24"/>
          <w:szCs w:val="24"/>
        </w:rPr>
        <w:t>Το Οικονομικό Πανεπιστήμιο Αθηνών αναγνωρίζεται ως κορυφαίο ακαδημαϊκό ίδρυμα της χώρας που στοχεύει στην αριστεία σε όλα τα επίπεδα. Σημαντικός άξονας στην αποστολή του είναι η διάπλαση υπεύθυνων πολιτών ικανών να δημιουργήσουν, να προσφέρουν, να συμμετέχ</w:t>
      </w:r>
      <w:r>
        <w:rPr>
          <w:rFonts w:ascii="Times New Roman" w:hAnsi="Times New Roman"/>
          <w:sz w:val="24"/>
          <w:szCs w:val="24"/>
        </w:rPr>
        <w:t xml:space="preserve">ουν και να ηγούνται στο ευρύτερο διεθνές περιβάλλον. </w:t>
      </w:r>
    </w:p>
    <w:p w:rsidR="00D21566" w:rsidRDefault="00D66911">
      <w:pPr>
        <w:ind w:firstLine="720"/>
        <w:jc w:val="both"/>
      </w:pPr>
      <w:r>
        <w:rPr>
          <w:rFonts w:ascii="Times New Roman" w:hAnsi="Times New Roman"/>
          <w:sz w:val="24"/>
          <w:szCs w:val="24"/>
        </w:rPr>
        <w:t xml:space="preserve">Οι </w:t>
      </w:r>
      <w:r>
        <w:rPr>
          <w:rFonts w:ascii="Times New Roman" w:hAnsi="Times New Roman"/>
          <w:sz w:val="24"/>
          <w:szCs w:val="24"/>
          <w:lang w:val="en-US"/>
        </w:rPr>
        <w:t>Goleman</w:t>
      </w:r>
      <w:r>
        <w:rPr>
          <w:rFonts w:ascii="Times New Roman" w:hAnsi="Times New Roman"/>
          <w:sz w:val="24"/>
          <w:szCs w:val="24"/>
        </w:rPr>
        <w:t xml:space="preserve"> και </w:t>
      </w:r>
      <w:proofErr w:type="spellStart"/>
      <w:r>
        <w:rPr>
          <w:rFonts w:ascii="Times New Roman" w:hAnsi="Times New Roman"/>
          <w:sz w:val="24"/>
          <w:szCs w:val="24"/>
          <w:lang w:val="en-US"/>
        </w:rPr>
        <w:t>Senge</w:t>
      </w:r>
      <w:proofErr w:type="spellEnd"/>
      <w:r>
        <w:rPr>
          <w:rFonts w:ascii="Times New Roman" w:hAnsi="Times New Roman"/>
          <w:sz w:val="24"/>
          <w:szCs w:val="24"/>
        </w:rPr>
        <w:t xml:space="preserve"> (2014), στο βιβλίο «</w:t>
      </w:r>
      <w:r>
        <w:rPr>
          <w:rFonts w:ascii="Times New Roman" w:hAnsi="Times New Roman"/>
          <w:sz w:val="24"/>
          <w:szCs w:val="24"/>
          <w:lang w:val="en-US"/>
        </w:rPr>
        <w:t>Triple</w:t>
      </w:r>
      <w:r>
        <w:rPr>
          <w:rFonts w:ascii="Times New Roman" w:hAnsi="Times New Roman"/>
          <w:sz w:val="24"/>
          <w:szCs w:val="24"/>
        </w:rPr>
        <w:t xml:space="preserve"> </w:t>
      </w:r>
      <w:r>
        <w:rPr>
          <w:rFonts w:ascii="Times New Roman" w:hAnsi="Times New Roman"/>
          <w:sz w:val="24"/>
          <w:szCs w:val="24"/>
          <w:lang w:val="en-US"/>
        </w:rPr>
        <w:t>Focus</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New</w:t>
      </w:r>
      <w:r>
        <w:rPr>
          <w:rFonts w:ascii="Times New Roman" w:hAnsi="Times New Roman"/>
          <w:sz w:val="24"/>
          <w:szCs w:val="24"/>
        </w:rPr>
        <w:t xml:space="preserve"> </w:t>
      </w:r>
      <w:r>
        <w:rPr>
          <w:rFonts w:ascii="Times New Roman" w:hAnsi="Times New Roman"/>
          <w:sz w:val="24"/>
          <w:szCs w:val="24"/>
          <w:lang w:val="en-US"/>
        </w:rPr>
        <w:t>Approach</w:t>
      </w:r>
      <w:r>
        <w:rPr>
          <w:rFonts w:ascii="Times New Roman" w:hAnsi="Times New Roman"/>
          <w:sz w:val="24"/>
          <w:szCs w:val="24"/>
        </w:rPr>
        <w:t xml:space="preserve">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Education</w:t>
      </w:r>
      <w:r>
        <w:rPr>
          <w:rFonts w:ascii="Times New Roman" w:hAnsi="Times New Roman"/>
          <w:sz w:val="24"/>
          <w:szCs w:val="24"/>
        </w:rPr>
        <w:t>», τονίζουν ότι ο κόσμος όπου μεγαλώνουν οι νέοι, χαρακτηρίζεται από ταχύτατες αλλαγές,  αυξανόμενους περισπασμούς και μ</w:t>
      </w:r>
      <w:r>
        <w:rPr>
          <w:rFonts w:ascii="Times New Roman" w:hAnsi="Times New Roman"/>
          <w:sz w:val="24"/>
          <w:szCs w:val="24"/>
        </w:rPr>
        <w:t xml:space="preserve">ειούμενες διαπροσωπικές επαφές. Λόγω αυτών, κατά τους συγγραφείς, </w:t>
      </w:r>
      <w:r>
        <w:rPr>
          <w:rFonts w:ascii="Times New Roman" w:hAnsi="Times New Roman"/>
          <w:b/>
          <w:bCs/>
          <w:sz w:val="24"/>
          <w:szCs w:val="24"/>
        </w:rPr>
        <w:t>οι διασυνδέσεις</w:t>
      </w:r>
      <w:r>
        <w:rPr>
          <w:rFonts w:ascii="Times New Roman" w:hAnsi="Times New Roman"/>
          <w:sz w:val="24"/>
          <w:szCs w:val="24"/>
        </w:rPr>
        <w:t xml:space="preserve"> είναι πιο σημαντικές από ποτέ. Γι’ αυτό προτείνουν την ανάπτυξη τριών ομάδων δεξιοτήτων: την εστίαση στον εαυτό (</w:t>
      </w:r>
      <w:r>
        <w:rPr>
          <w:rFonts w:ascii="Times New Roman" w:hAnsi="Times New Roman"/>
          <w:sz w:val="24"/>
          <w:szCs w:val="24"/>
          <w:lang w:val="en-US"/>
        </w:rPr>
        <w:t>inner</w:t>
      </w:r>
      <w:r>
        <w:rPr>
          <w:rFonts w:ascii="Times New Roman" w:hAnsi="Times New Roman"/>
          <w:sz w:val="24"/>
          <w:szCs w:val="24"/>
        </w:rPr>
        <w:t>), στους άλλους (</w:t>
      </w:r>
      <w:r>
        <w:rPr>
          <w:rFonts w:ascii="Times New Roman" w:hAnsi="Times New Roman"/>
          <w:sz w:val="24"/>
          <w:szCs w:val="24"/>
          <w:lang w:val="en-US"/>
        </w:rPr>
        <w:t>other</w:t>
      </w:r>
      <w:r>
        <w:rPr>
          <w:rFonts w:ascii="Times New Roman" w:hAnsi="Times New Roman"/>
          <w:sz w:val="24"/>
          <w:szCs w:val="24"/>
        </w:rPr>
        <w:t>) και στο εξωτερικό πλαίσιο (</w:t>
      </w:r>
      <w:r>
        <w:rPr>
          <w:rFonts w:ascii="Times New Roman" w:hAnsi="Times New Roman"/>
          <w:sz w:val="24"/>
          <w:szCs w:val="24"/>
          <w:lang w:val="en-US"/>
        </w:rPr>
        <w:t>outer</w:t>
      </w:r>
      <w:r>
        <w:rPr>
          <w:rFonts w:ascii="Times New Roman" w:hAnsi="Times New Roman"/>
          <w:sz w:val="24"/>
          <w:szCs w:val="24"/>
        </w:rPr>
        <w:t xml:space="preserve">). Η πρώτη περιλαμβάνει: </w:t>
      </w:r>
      <w:r>
        <w:rPr>
          <w:rFonts w:ascii="Times New Roman" w:hAnsi="Times New Roman"/>
          <w:b/>
          <w:bCs/>
          <w:sz w:val="24"/>
          <w:szCs w:val="24"/>
        </w:rPr>
        <w:t xml:space="preserve">αυτεπίγνωση, αυτοδιαχείριση, ικανότητα </w:t>
      </w:r>
      <w:proofErr w:type="spellStart"/>
      <w:r>
        <w:rPr>
          <w:rFonts w:ascii="Times New Roman" w:hAnsi="Times New Roman"/>
          <w:b/>
          <w:bCs/>
          <w:sz w:val="24"/>
          <w:szCs w:val="24"/>
        </w:rPr>
        <w:t>αυτοπαρακίνησης</w:t>
      </w:r>
      <w:proofErr w:type="spellEnd"/>
      <w:r>
        <w:rPr>
          <w:rFonts w:ascii="Times New Roman" w:hAnsi="Times New Roman"/>
          <w:b/>
          <w:bCs/>
          <w:sz w:val="24"/>
          <w:szCs w:val="24"/>
        </w:rPr>
        <w:t xml:space="preserve"> για επίτευξη στόχων.</w:t>
      </w:r>
      <w:r>
        <w:rPr>
          <w:rFonts w:ascii="Times New Roman" w:hAnsi="Times New Roman"/>
          <w:sz w:val="24"/>
          <w:szCs w:val="24"/>
        </w:rPr>
        <w:t xml:space="preserve"> Η δεύτερη: </w:t>
      </w:r>
      <w:proofErr w:type="spellStart"/>
      <w:r>
        <w:rPr>
          <w:rFonts w:ascii="Times New Roman" w:hAnsi="Times New Roman"/>
          <w:sz w:val="24"/>
          <w:szCs w:val="24"/>
        </w:rPr>
        <w:t>ε</w:t>
      </w:r>
      <w:r>
        <w:rPr>
          <w:rFonts w:ascii="Times New Roman" w:hAnsi="Times New Roman"/>
          <w:b/>
          <w:bCs/>
          <w:sz w:val="24"/>
          <w:szCs w:val="24"/>
        </w:rPr>
        <w:t>νσυναίσθηση</w:t>
      </w:r>
      <w:proofErr w:type="spellEnd"/>
      <w:r>
        <w:rPr>
          <w:rFonts w:ascii="Times New Roman" w:hAnsi="Times New Roman"/>
          <w:b/>
          <w:bCs/>
          <w:sz w:val="24"/>
          <w:szCs w:val="24"/>
        </w:rPr>
        <w:t>, κατανόηση οπτικής του άλλου, συνεργασία.</w:t>
      </w:r>
      <w:r>
        <w:rPr>
          <w:rFonts w:ascii="Times New Roman" w:hAnsi="Times New Roman"/>
          <w:sz w:val="24"/>
          <w:szCs w:val="24"/>
        </w:rPr>
        <w:t xml:space="preserve"> Η τρίτη προϋποθέτει την κατανόηση των συστημάτων και του τρόπου που σχετίζονται τα μέρη τ</w:t>
      </w:r>
      <w:r>
        <w:rPr>
          <w:rFonts w:ascii="Times New Roman" w:hAnsi="Times New Roman"/>
          <w:sz w:val="24"/>
          <w:szCs w:val="24"/>
        </w:rPr>
        <w:t xml:space="preserve">ου, δηλαδή μια </w:t>
      </w:r>
      <w:proofErr w:type="spellStart"/>
      <w:r>
        <w:rPr>
          <w:rFonts w:ascii="Times New Roman" w:hAnsi="Times New Roman"/>
          <w:b/>
          <w:bCs/>
          <w:sz w:val="24"/>
          <w:szCs w:val="24"/>
        </w:rPr>
        <w:t>συστημική</w:t>
      </w:r>
      <w:proofErr w:type="spellEnd"/>
      <w:r>
        <w:rPr>
          <w:rFonts w:ascii="Times New Roman" w:hAnsi="Times New Roman"/>
          <w:b/>
          <w:bCs/>
          <w:sz w:val="24"/>
          <w:szCs w:val="24"/>
        </w:rPr>
        <w:t xml:space="preserve"> θεώρηση που ξεπερνά τη γραμμική σχέση αιτίας-αιτιατού</w:t>
      </w:r>
      <w:r>
        <w:rPr>
          <w:rFonts w:ascii="Times New Roman" w:hAnsi="Times New Roman"/>
          <w:sz w:val="24"/>
          <w:szCs w:val="24"/>
        </w:rPr>
        <w:t xml:space="preserve"> που κυριαρχεί στα παραδοσιακά εκπαιδευτικά μοντέλα. Η εστίαση στον εαυτό και στους άλλους έχει αποδειχθεί ότι επιδρά θετικά στην προσωπική ανάπτυξη και στις ακαδημαϊκές επιδόσει</w:t>
      </w:r>
      <w:r>
        <w:rPr>
          <w:rFonts w:ascii="Times New Roman" w:hAnsi="Times New Roman"/>
          <w:sz w:val="24"/>
          <w:szCs w:val="24"/>
        </w:rPr>
        <w:t xml:space="preserve">ς των σπουδαστών. Η </w:t>
      </w:r>
      <w:proofErr w:type="spellStart"/>
      <w:r>
        <w:rPr>
          <w:rFonts w:ascii="Times New Roman" w:hAnsi="Times New Roman"/>
          <w:sz w:val="24"/>
          <w:szCs w:val="24"/>
        </w:rPr>
        <w:t>συστημική</w:t>
      </w:r>
      <w:proofErr w:type="spellEnd"/>
      <w:r>
        <w:rPr>
          <w:rFonts w:ascii="Times New Roman" w:hAnsi="Times New Roman"/>
          <w:sz w:val="24"/>
          <w:szCs w:val="24"/>
        </w:rPr>
        <w:t xml:space="preserve"> θεώρηση συμβάλλει στην κατανόηση δυναμικής των συστημάτων και των ευρύτερων επιδράσεων που έχουν οι πράξεις μας. </w:t>
      </w:r>
    </w:p>
    <w:p w:rsidR="00D21566" w:rsidRDefault="00D66911">
      <w:pPr>
        <w:ind w:firstLine="720"/>
        <w:jc w:val="both"/>
        <w:rPr>
          <w:rFonts w:ascii="Times New Roman" w:hAnsi="Times New Roman"/>
          <w:sz w:val="24"/>
          <w:szCs w:val="24"/>
        </w:rPr>
      </w:pPr>
      <w:r>
        <w:rPr>
          <w:rFonts w:ascii="Times New Roman" w:hAnsi="Times New Roman"/>
          <w:sz w:val="24"/>
          <w:szCs w:val="24"/>
        </w:rPr>
        <w:t>Το εκπαιδευτικό σύστημα δεν προετοιμάζει τους νέους για ακαδημαϊκή παιδεία. Από ένα προστατευμένο σχολικό περιβά</w:t>
      </w:r>
      <w:r>
        <w:rPr>
          <w:rFonts w:ascii="Times New Roman" w:hAnsi="Times New Roman"/>
          <w:sz w:val="24"/>
          <w:szCs w:val="24"/>
        </w:rPr>
        <w:t>λλον έρχονται σε ένα ακαδημαϊκό περιβάλλον όπου η φοίτηση δεν είναι υποχρεωτική. Από τις μικρές αίθουσες με τους συμμαθητές, καλούνται να συμμετέχουν σε αμφιθέατρα, άγνωστοι μεταξύ αγνώστων. Για κάποιους φοιτητές η εισαγωγή στο Πανεπιστήμιο σηματοδοτεί την</w:t>
      </w:r>
      <w:r>
        <w:rPr>
          <w:rFonts w:ascii="Times New Roman" w:hAnsi="Times New Roman"/>
          <w:sz w:val="24"/>
          <w:szCs w:val="24"/>
        </w:rPr>
        <w:t xml:space="preserve"> απομάκρυνση από την οικογενειακή εστία και την αυτονόμηση. Όλο αυτό προκαλεί στρες σε κάποιον που έχει μάθει εντελώς διαφορετικά. Πολλοί λαμπροί «εν δυνάμει» φοιτητές «χάνονται», «παρεκκλίνουν» από την πορεία τους… </w:t>
      </w:r>
    </w:p>
    <w:p w:rsidR="00D21566" w:rsidRDefault="00D21566">
      <w:pPr>
        <w:ind w:firstLine="720"/>
        <w:jc w:val="both"/>
        <w:rPr>
          <w:rFonts w:ascii="Times New Roman" w:hAnsi="Times New Roman"/>
          <w:b/>
          <w:bCs/>
          <w:sz w:val="24"/>
          <w:szCs w:val="24"/>
        </w:rPr>
      </w:pPr>
    </w:p>
    <w:p w:rsidR="00D21566" w:rsidRDefault="00D66911">
      <w:pPr>
        <w:ind w:firstLine="720"/>
        <w:jc w:val="both"/>
        <w:rPr>
          <w:rFonts w:ascii="Times New Roman" w:hAnsi="Times New Roman"/>
          <w:b/>
          <w:bCs/>
          <w:sz w:val="24"/>
          <w:szCs w:val="24"/>
        </w:rPr>
      </w:pPr>
      <w:r>
        <w:rPr>
          <w:rFonts w:ascii="Times New Roman" w:hAnsi="Times New Roman"/>
          <w:b/>
          <w:bCs/>
          <w:sz w:val="24"/>
          <w:szCs w:val="24"/>
        </w:rPr>
        <w:t>Στόχοι παρέμβασης</w:t>
      </w:r>
    </w:p>
    <w:p w:rsidR="00D21566" w:rsidRDefault="00D66911">
      <w:pPr>
        <w:ind w:firstLine="720"/>
        <w:jc w:val="both"/>
      </w:pPr>
      <w:r>
        <w:rPr>
          <w:rFonts w:ascii="Times New Roman" w:hAnsi="Times New Roman"/>
          <w:sz w:val="24"/>
          <w:szCs w:val="24"/>
        </w:rPr>
        <w:t>Η παρέμβαση σχεδιάστ</w:t>
      </w:r>
      <w:r>
        <w:rPr>
          <w:rFonts w:ascii="Times New Roman" w:hAnsi="Times New Roman"/>
          <w:sz w:val="24"/>
          <w:szCs w:val="24"/>
        </w:rPr>
        <w:t xml:space="preserve">ηκε για </w:t>
      </w:r>
      <w:r>
        <w:rPr>
          <w:rFonts w:ascii="Times New Roman" w:hAnsi="Times New Roman"/>
          <w:b/>
          <w:bCs/>
          <w:sz w:val="24"/>
          <w:szCs w:val="24"/>
        </w:rPr>
        <w:t>φοιτητές πρώτου εξαμήνου</w:t>
      </w:r>
      <w:r>
        <w:rPr>
          <w:rFonts w:ascii="Times New Roman" w:hAnsi="Times New Roman"/>
          <w:sz w:val="24"/>
          <w:szCs w:val="24"/>
        </w:rPr>
        <w:t xml:space="preserve"> που μόλις ξεκινούν τη φοίτησή τους στο πανεπιστήμιο. Το όραμα είναι ν</w:t>
      </w:r>
      <w:r>
        <w:rPr>
          <w:rFonts w:ascii="Times New Roman" w:hAnsi="Times New Roman"/>
          <w:b/>
          <w:bCs/>
          <w:sz w:val="24"/>
          <w:szCs w:val="24"/>
        </w:rPr>
        <w:t>α βοηθήσουμε τους νέους φοιτητές στη μετάβασή τους από ένα πλαίσιο στενό και προστατευμένο, όπως αυτό της οικογένειας και του σχολείου, σε ένα ευρύτερο, π</w:t>
      </w:r>
      <w:r>
        <w:rPr>
          <w:rFonts w:ascii="Times New Roman" w:hAnsi="Times New Roman"/>
          <w:b/>
          <w:bCs/>
          <w:sz w:val="24"/>
          <w:szCs w:val="24"/>
        </w:rPr>
        <w:t xml:space="preserve">ιο πολύπλοκο και </w:t>
      </w:r>
      <w:r>
        <w:rPr>
          <w:rFonts w:ascii="Times New Roman" w:hAnsi="Times New Roman"/>
          <w:b/>
          <w:bCs/>
          <w:sz w:val="24"/>
          <w:szCs w:val="24"/>
        </w:rPr>
        <w:lastRenderedPageBreak/>
        <w:t>πιο απρόσωπο πλαίσιο</w:t>
      </w:r>
      <w:r>
        <w:rPr>
          <w:rFonts w:ascii="Times New Roman" w:hAnsi="Times New Roman"/>
          <w:sz w:val="24"/>
          <w:szCs w:val="24"/>
        </w:rPr>
        <w:t xml:space="preserve">. Οι στόχοι της παρέμβασης περιλαμβάνουν την καλλιέργεια </w:t>
      </w:r>
      <w:proofErr w:type="spellStart"/>
      <w:r>
        <w:rPr>
          <w:rFonts w:ascii="Times New Roman" w:hAnsi="Times New Roman"/>
          <w:sz w:val="24"/>
          <w:szCs w:val="24"/>
        </w:rPr>
        <w:t>δεξιότητων</w:t>
      </w:r>
      <w:proofErr w:type="spellEnd"/>
      <w:r>
        <w:rPr>
          <w:rFonts w:ascii="Times New Roman" w:hAnsi="Times New Roman"/>
          <w:sz w:val="24"/>
          <w:szCs w:val="24"/>
        </w:rPr>
        <w:t xml:space="preserve"> που ανήκουν και στους τρεις τύπους εστίασης:</w:t>
      </w:r>
    </w:p>
    <w:p w:rsidR="00D21566" w:rsidRDefault="00D66911">
      <w:pPr>
        <w:numPr>
          <w:ilvl w:val="0"/>
          <w:numId w:val="1"/>
        </w:numPr>
        <w:jc w:val="both"/>
        <w:rPr>
          <w:rFonts w:ascii="Times New Roman" w:hAnsi="Times New Roman"/>
          <w:b/>
          <w:bCs/>
          <w:sz w:val="24"/>
          <w:szCs w:val="24"/>
        </w:rPr>
      </w:pPr>
      <w:r>
        <w:rPr>
          <w:rFonts w:ascii="Times New Roman" w:hAnsi="Times New Roman"/>
          <w:b/>
          <w:bCs/>
          <w:sz w:val="24"/>
          <w:szCs w:val="24"/>
        </w:rPr>
        <w:t>Εστίαση στον εαυτό</w:t>
      </w:r>
    </w:p>
    <w:p w:rsidR="00D21566" w:rsidRDefault="00D66911">
      <w:pPr>
        <w:numPr>
          <w:ilvl w:val="1"/>
          <w:numId w:val="1"/>
        </w:numPr>
        <w:jc w:val="both"/>
        <w:rPr>
          <w:rFonts w:ascii="Times New Roman" w:hAnsi="Times New Roman"/>
          <w:sz w:val="24"/>
          <w:szCs w:val="24"/>
        </w:rPr>
      </w:pPr>
      <w:proofErr w:type="spellStart"/>
      <w:r>
        <w:rPr>
          <w:rFonts w:ascii="Times New Roman" w:hAnsi="Times New Roman"/>
          <w:sz w:val="24"/>
          <w:szCs w:val="24"/>
        </w:rPr>
        <w:t>Αφούγκρασμα</w:t>
      </w:r>
      <w:proofErr w:type="spellEnd"/>
      <w:r>
        <w:rPr>
          <w:rFonts w:ascii="Times New Roman" w:hAnsi="Times New Roman"/>
          <w:sz w:val="24"/>
          <w:szCs w:val="24"/>
        </w:rPr>
        <w:t xml:space="preserve"> των συναισθημάτων τους</w:t>
      </w:r>
    </w:p>
    <w:p w:rsidR="00D21566" w:rsidRDefault="00D66911">
      <w:pPr>
        <w:numPr>
          <w:ilvl w:val="1"/>
          <w:numId w:val="1"/>
        </w:numPr>
        <w:jc w:val="both"/>
        <w:rPr>
          <w:rFonts w:ascii="Times New Roman" w:hAnsi="Times New Roman"/>
          <w:sz w:val="24"/>
          <w:szCs w:val="24"/>
        </w:rPr>
      </w:pPr>
      <w:r>
        <w:rPr>
          <w:rFonts w:ascii="Times New Roman" w:hAnsi="Times New Roman"/>
          <w:sz w:val="24"/>
          <w:szCs w:val="24"/>
        </w:rPr>
        <w:t xml:space="preserve">Κατανόηση των διαφορετικών τους ρόλων </w:t>
      </w:r>
    </w:p>
    <w:p w:rsidR="00D21566" w:rsidRDefault="00D66911">
      <w:pPr>
        <w:numPr>
          <w:ilvl w:val="1"/>
          <w:numId w:val="1"/>
        </w:numPr>
        <w:jc w:val="both"/>
        <w:rPr>
          <w:rFonts w:ascii="Times New Roman" w:hAnsi="Times New Roman"/>
          <w:sz w:val="24"/>
          <w:szCs w:val="24"/>
        </w:rPr>
      </w:pPr>
      <w:r>
        <w:rPr>
          <w:rFonts w:ascii="Times New Roman" w:hAnsi="Times New Roman"/>
          <w:sz w:val="24"/>
          <w:szCs w:val="24"/>
        </w:rPr>
        <w:t>Συνειδητοποίη</w:t>
      </w:r>
      <w:r>
        <w:rPr>
          <w:rFonts w:ascii="Times New Roman" w:hAnsi="Times New Roman"/>
          <w:sz w:val="24"/>
          <w:szCs w:val="24"/>
        </w:rPr>
        <w:t>ση και ανάληψη ευθύνης στο νέο ρόλο</w:t>
      </w:r>
    </w:p>
    <w:p w:rsidR="00D21566" w:rsidRDefault="00D66911">
      <w:pPr>
        <w:numPr>
          <w:ilvl w:val="0"/>
          <w:numId w:val="1"/>
        </w:numPr>
        <w:jc w:val="both"/>
        <w:rPr>
          <w:rFonts w:ascii="Times New Roman" w:hAnsi="Times New Roman"/>
          <w:b/>
          <w:bCs/>
          <w:sz w:val="24"/>
          <w:szCs w:val="24"/>
        </w:rPr>
      </w:pPr>
      <w:r>
        <w:rPr>
          <w:rFonts w:ascii="Times New Roman" w:hAnsi="Times New Roman"/>
          <w:b/>
          <w:bCs/>
          <w:sz w:val="24"/>
          <w:szCs w:val="24"/>
        </w:rPr>
        <w:t>Εστίαση στους άλλους</w:t>
      </w:r>
    </w:p>
    <w:p w:rsidR="00D21566" w:rsidRDefault="00D66911">
      <w:pPr>
        <w:numPr>
          <w:ilvl w:val="1"/>
          <w:numId w:val="1"/>
        </w:numPr>
        <w:jc w:val="both"/>
        <w:rPr>
          <w:rFonts w:ascii="Times New Roman" w:hAnsi="Times New Roman"/>
          <w:sz w:val="24"/>
          <w:szCs w:val="24"/>
        </w:rPr>
      </w:pPr>
      <w:r>
        <w:rPr>
          <w:rFonts w:ascii="Times New Roman" w:hAnsi="Times New Roman"/>
          <w:sz w:val="24"/>
          <w:szCs w:val="24"/>
        </w:rPr>
        <w:t>Γνωριμία μεταξύ τους – δημιουργία σύνδεσης</w:t>
      </w:r>
    </w:p>
    <w:p w:rsidR="00D21566" w:rsidRDefault="00D66911">
      <w:pPr>
        <w:numPr>
          <w:ilvl w:val="1"/>
          <w:numId w:val="1"/>
        </w:numPr>
        <w:jc w:val="both"/>
        <w:rPr>
          <w:rFonts w:ascii="Times New Roman" w:hAnsi="Times New Roman"/>
          <w:sz w:val="24"/>
          <w:szCs w:val="24"/>
        </w:rPr>
      </w:pPr>
      <w:r>
        <w:rPr>
          <w:rFonts w:ascii="Times New Roman" w:hAnsi="Times New Roman"/>
          <w:sz w:val="24"/>
          <w:szCs w:val="24"/>
        </w:rPr>
        <w:t>Κατανόηση και αποδοχή της διαφορετικότητας</w:t>
      </w:r>
    </w:p>
    <w:p w:rsidR="00D21566" w:rsidRDefault="00D66911">
      <w:pPr>
        <w:numPr>
          <w:ilvl w:val="1"/>
          <w:numId w:val="1"/>
        </w:numPr>
        <w:jc w:val="both"/>
        <w:rPr>
          <w:rFonts w:ascii="Times New Roman" w:hAnsi="Times New Roman"/>
          <w:sz w:val="24"/>
          <w:szCs w:val="24"/>
        </w:rPr>
      </w:pPr>
      <w:r>
        <w:rPr>
          <w:rFonts w:ascii="Times New Roman" w:hAnsi="Times New Roman"/>
          <w:sz w:val="24"/>
          <w:szCs w:val="24"/>
        </w:rPr>
        <w:t>Χτίσιμο υποστηρικτικού δικτύου σχέσεων</w:t>
      </w:r>
    </w:p>
    <w:p w:rsidR="00D21566" w:rsidRDefault="00D66911">
      <w:pPr>
        <w:numPr>
          <w:ilvl w:val="0"/>
          <w:numId w:val="1"/>
        </w:numPr>
        <w:jc w:val="both"/>
        <w:rPr>
          <w:rFonts w:ascii="Times New Roman" w:hAnsi="Times New Roman"/>
          <w:b/>
          <w:bCs/>
          <w:sz w:val="24"/>
          <w:szCs w:val="24"/>
        </w:rPr>
      </w:pPr>
      <w:proofErr w:type="spellStart"/>
      <w:r>
        <w:rPr>
          <w:rFonts w:ascii="Times New Roman" w:hAnsi="Times New Roman"/>
          <w:b/>
          <w:bCs/>
          <w:sz w:val="24"/>
          <w:szCs w:val="24"/>
        </w:rPr>
        <w:t>Συστημική</w:t>
      </w:r>
      <w:proofErr w:type="spellEnd"/>
      <w:r>
        <w:rPr>
          <w:rFonts w:ascii="Times New Roman" w:hAnsi="Times New Roman"/>
          <w:b/>
          <w:bCs/>
          <w:sz w:val="24"/>
          <w:szCs w:val="24"/>
        </w:rPr>
        <w:t xml:space="preserve"> θεώρηση </w:t>
      </w:r>
    </w:p>
    <w:p w:rsidR="00D21566" w:rsidRDefault="00D66911">
      <w:pPr>
        <w:numPr>
          <w:ilvl w:val="1"/>
          <w:numId w:val="1"/>
        </w:numPr>
        <w:jc w:val="both"/>
        <w:rPr>
          <w:rFonts w:ascii="Times New Roman" w:hAnsi="Times New Roman"/>
          <w:sz w:val="24"/>
          <w:szCs w:val="24"/>
        </w:rPr>
      </w:pPr>
      <w:r>
        <w:rPr>
          <w:rFonts w:ascii="Times New Roman" w:hAnsi="Times New Roman"/>
          <w:sz w:val="24"/>
          <w:szCs w:val="24"/>
        </w:rPr>
        <w:t xml:space="preserve">Κατανόηση του νέου πλαισίου και του ρόλου τους μέσα σ’ αυτό </w:t>
      </w:r>
    </w:p>
    <w:p w:rsidR="00D21566" w:rsidRDefault="00D21566">
      <w:pPr>
        <w:jc w:val="both"/>
        <w:rPr>
          <w:rFonts w:ascii="Times New Roman" w:hAnsi="Times New Roman"/>
          <w:sz w:val="24"/>
          <w:szCs w:val="24"/>
        </w:rPr>
      </w:pPr>
    </w:p>
    <w:p w:rsidR="00D21566" w:rsidRDefault="00D66911">
      <w:pPr>
        <w:ind w:firstLine="720"/>
        <w:jc w:val="both"/>
      </w:pPr>
      <w:r>
        <w:rPr>
          <w:rFonts w:ascii="Times New Roman" w:hAnsi="Times New Roman"/>
          <w:b/>
          <w:bCs/>
          <w:sz w:val="24"/>
          <w:szCs w:val="24"/>
        </w:rPr>
        <w:t>Μεθοδολογία</w:t>
      </w:r>
    </w:p>
    <w:p w:rsidR="00D21566" w:rsidRDefault="00D66911">
      <w:pPr>
        <w:ind w:firstLine="720"/>
        <w:jc w:val="both"/>
      </w:pPr>
      <w:r>
        <w:rPr>
          <w:rFonts w:ascii="Times New Roman" w:hAnsi="Times New Roman"/>
          <w:sz w:val="24"/>
          <w:szCs w:val="24"/>
        </w:rPr>
        <w:t xml:space="preserve">Το εργαστήριο σχεδιάζεται είναι ένα </w:t>
      </w:r>
      <w:r>
        <w:rPr>
          <w:rFonts w:ascii="Times New Roman" w:hAnsi="Times New Roman"/>
          <w:b/>
          <w:sz w:val="24"/>
          <w:szCs w:val="24"/>
        </w:rPr>
        <w:t xml:space="preserve">βιωματικό εργαστήριο βασισμένο στη </w:t>
      </w:r>
      <w:proofErr w:type="spellStart"/>
      <w:r>
        <w:rPr>
          <w:rFonts w:ascii="Times New Roman" w:hAnsi="Times New Roman"/>
          <w:b/>
          <w:sz w:val="24"/>
          <w:szCs w:val="24"/>
        </w:rPr>
        <w:t>Συστημική</w:t>
      </w:r>
      <w:proofErr w:type="spellEnd"/>
      <w:r>
        <w:rPr>
          <w:rFonts w:ascii="Times New Roman" w:hAnsi="Times New Roman"/>
          <w:b/>
          <w:sz w:val="24"/>
          <w:szCs w:val="24"/>
        </w:rPr>
        <w:t>- Διαλεκτική Προσέγγιση,</w:t>
      </w:r>
      <w:r>
        <w:rPr>
          <w:rFonts w:ascii="Times New Roman" w:hAnsi="Times New Roman"/>
          <w:sz w:val="24"/>
          <w:szCs w:val="24"/>
        </w:rPr>
        <w:t xml:space="preserve"> σύμφωνα με την οποία η έννοια «Άνθρωπος» γίνεται αντιληπτή ως ένα ανοιχτό, </w:t>
      </w:r>
      <w:proofErr w:type="spellStart"/>
      <w:r>
        <w:rPr>
          <w:rFonts w:ascii="Times New Roman" w:hAnsi="Times New Roman"/>
          <w:sz w:val="24"/>
          <w:szCs w:val="24"/>
        </w:rPr>
        <w:t>βι</w:t>
      </w:r>
      <w:r>
        <w:rPr>
          <w:rFonts w:ascii="Times New Roman" w:hAnsi="Times New Roman"/>
          <w:sz w:val="24"/>
          <w:szCs w:val="24"/>
        </w:rPr>
        <w:t>ο</w:t>
      </w:r>
      <w:proofErr w:type="spellEnd"/>
      <w:r>
        <w:rPr>
          <w:rFonts w:ascii="Times New Roman" w:hAnsi="Times New Roman"/>
          <w:sz w:val="24"/>
          <w:szCs w:val="24"/>
        </w:rPr>
        <w:t>-</w:t>
      </w:r>
      <w:proofErr w:type="spellStart"/>
      <w:r>
        <w:rPr>
          <w:rFonts w:ascii="Times New Roman" w:hAnsi="Times New Roman"/>
          <w:sz w:val="24"/>
          <w:szCs w:val="24"/>
        </w:rPr>
        <w:t>ψυχο</w:t>
      </w:r>
      <w:proofErr w:type="spellEnd"/>
      <w:r>
        <w:rPr>
          <w:rFonts w:ascii="Times New Roman" w:hAnsi="Times New Roman"/>
          <w:sz w:val="24"/>
          <w:szCs w:val="24"/>
        </w:rPr>
        <w:t xml:space="preserve">-κοινωνικό, Ζωντανό Σύστημα, ικανό να επεξεργάζεται πληροφορίες, να λαμβάνει αποφάσεις, να συναλλάσσεται και να </w:t>
      </w:r>
      <w:proofErr w:type="spellStart"/>
      <w:r>
        <w:rPr>
          <w:rFonts w:ascii="Times New Roman" w:hAnsi="Times New Roman"/>
          <w:sz w:val="24"/>
          <w:szCs w:val="24"/>
        </w:rPr>
        <w:t>διεργάζεται</w:t>
      </w:r>
      <w:proofErr w:type="spellEnd"/>
      <w:r>
        <w:rPr>
          <w:rFonts w:ascii="Times New Roman" w:hAnsi="Times New Roman"/>
          <w:sz w:val="24"/>
          <w:szCs w:val="24"/>
        </w:rPr>
        <w:t xml:space="preserve"> με στόχο την εξέλιξή του.  Στην προσέγγιση αυτή το «όλον» αναδύεται μέσα από τη διασύνδεση διεργασιών, σε πολλά και διαφορετικ</w:t>
      </w:r>
      <w:r>
        <w:rPr>
          <w:rFonts w:ascii="Times New Roman" w:hAnsi="Times New Roman"/>
          <w:sz w:val="24"/>
          <w:szCs w:val="24"/>
        </w:rPr>
        <w:t xml:space="preserve">ά επίπεδα: στο επίπεδο του ατόμου, της οικογένειας, της ομάδας, της κοινότητας, της κοινωνίας, του παγκόσμιου γίγνεσθαι. Είναι ένα πολύ-επίπεδο και πολύ-εστιακό μοντέλο παρέμβασης, το οποίο αξιοποιεί την επιτόπια έρευνα σε συγκεκριμένα πολιτισμικά πλαίσια </w:t>
      </w:r>
      <w:r>
        <w:rPr>
          <w:rFonts w:ascii="Times New Roman" w:hAnsi="Times New Roman"/>
          <w:sz w:val="24"/>
          <w:szCs w:val="24"/>
        </w:rPr>
        <w:t>(Βασιλείου, .</w:t>
      </w:r>
    </w:p>
    <w:p w:rsidR="00D21566" w:rsidRDefault="00D66911">
      <w:pPr>
        <w:ind w:firstLine="720"/>
        <w:jc w:val="both"/>
      </w:pPr>
      <w:r>
        <w:rPr>
          <w:rFonts w:ascii="Times New Roman" w:hAnsi="Times New Roman"/>
          <w:sz w:val="24"/>
          <w:szCs w:val="24"/>
        </w:rPr>
        <w:t xml:space="preserve">Οι συμμετέχοντες ενδυναμώνονται και ανακαλύπτουν τον φοιτητικό τους ρόλο μέσα από την καθημερινότητά τους, δουλεύοντας και </w:t>
      </w:r>
      <w:proofErr w:type="spellStart"/>
      <w:r>
        <w:rPr>
          <w:rFonts w:ascii="Times New Roman" w:hAnsi="Times New Roman"/>
          <w:sz w:val="24"/>
          <w:szCs w:val="24"/>
        </w:rPr>
        <w:t>αναστοχαζόμενοι</w:t>
      </w:r>
      <w:proofErr w:type="spellEnd"/>
      <w:r>
        <w:rPr>
          <w:rFonts w:ascii="Times New Roman" w:hAnsi="Times New Roman"/>
          <w:sz w:val="24"/>
          <w:szCs w:val="24"/>
        </w:rPr>
        <w:t xml:space="preserve"> αυτά που βιώνουν και τους απασχολούν. Μέσα από τη διασύνδεση διεργασιών σε ατομικό και ομαδικό επίπεδο </w:t>
      </w:r>
      <w:r>
        <w:rPr>
          <w:rFonts w:ascii="Times New Roman" w:hAnsi="Times New Roman"/>
          <w:sz w:val="24"/>
          <w:szCs w:val="24"/>
        </w:rPr>
        <w:t xml:space="preserve">εντοπίζουν και εμπιστεύονται τις ικανότητές τους, αλλά και τις δυνατότητες των συμφοιτητών τους. Οι εκπαιδευτές λειτουργούν και αυτοί σαν ομάδα (συνήθως 3-4 ατόμων), των οποίων η </w:t>
      </w:r>
      <w:proofErr w:type="spellStart"/>
      <w:r>
        <w:rPr>
          <w:rFonts w:ascii="Times New Roman" w:hAnsi="Times New Roman"/>
          <w:sz w:val="24"/>
          <w:szCs w:val="24"/>
        </w:rPr>
        <w:t>διάδραση</w:t>
      </w:r>
      <w:proofErr w:type="spellEnd"/>
      <w:r>
        <w:rPr>
          <w:rFonts w:ascii="Times New Roman" w:hAnsi="Times New Roman"/>
          <w:sz w:val="24"/>
          <w:szCs w:val="24"/>
        </w:rPr>
        <w:t xml:space="preserve"> και η σχέση λειτουργεί ως εκπαιδευτικό πρότυπο για τους συμμετέχοντε</w:t>
      </w:r>
      <w:r>
        <w:rPr>
          <w:rFonts w:ascii="Times New Roman" w:hAnsi="Times New Roman"/>
          <w:sz w:val="24"/>
          <w:szCs w:val="24"/>
        </w:rPr>
        <w:t xml:space="preserve">ς. </w:t>
      </w:r>
    </w:p>
    <w:p w:rsidR="00D21566" w:rsidRDefault="00D66911">
      <w:pPr>
        <w:ind w:firstLine="720"/>
        <w:jc w:val="both"/>
      </w:pPr>
      <w:r>
        <w:rPr>
          <w:rFonts w:ascii="Times New Roman" w:hAnsi="Times New Roman"/>
          <w:sz w:val="24"/>
          <w:szCs w:val="24"/>
        </w:rPr>
        <w:t xml:space="preserve">Το εργαστήριο περιλαμβάνει </w:t>
      </w:r>
      <w:r>
        <w:rPr>
          <w:rFonts w:ascii="Times New Roman" w:hAnsi="Times New Roman"/>
          <w:b/>
          <w:bCs/>
          <w:sz w:val="24"/>
          <w:szCs w:val="24"/>
        </w:rPr>
        <w:t>6 τρίωρες εβδομαδιαίες συναντήσεις (1 γνωριμίας + 5)</w:t>
      </w:r>
      <w:r>
        <w:rPr>
          <w:rFonts w:ascii="Times New Roman" w:hAnsi="Times New Roman"/>
          <w:sz w:val="24"/>
          <w:szCs w:val="24"/>
        </w:rPr>
        <w:t>. Θα ξεκινήσει με την παρουσίαση του σκεπτικού και των στόχων της παρέμβασης στους φοιτητές/</w:t>
      </w:r>
      <w:proofErr w:type="spellStart"/>
      <w:r>
        <w:rPr>
          <w:rFonts w:ascii="Times New Roman" w:hAnsi="Times New Roman"/>
          <w:sz w:val="24"/>
          <w:szCs w:val="24"/>
        </w:rPr>
        <w:t>τριες</w:t>
      </w:r>
      <w:proofErr w:type="spellEnd"/>
      <w:r>
        <w:rPr>
          <w:rFonts w:ascii="Times New Roman" w:hAnsi="Times New Roman"/>
          <w:sz w:val="24"/>
          <w:szCs w:val="24"/>
        </w:rPr>
        <w:t xml:space="preserve"> του πρώτου εξαμήνου τόσο στο αμφιθέατρο, σε </w:t>
      </w:r>
      <w:r>
        <w:rPr>
          <w:rFonts w:ascii="Times New Roman" w:hAnsi="Times New Roman"/>
          <w:sz w:val="24"/>
          <w:szCs w:val="24"/>
        </w:rPr>
        <w:lastRenderedPageBreak/>
        <w:t>ώρα κανονικού  μαθήματος όσο κα</w:t>
      </w:r>
      <w:r>
        <w:rPr>
          <w:rFonts w:ascii="Times New Roman" w:hAnsi="Times New Roman"/>
          <w:sz w:val="24"/>
          <w:szCs w:val="24"/>
        </w:rPr>
        <w:t xml:space="preserve">ι μέσω </w:t>
      </w:r>
      <w:proofErr w:type="spellStart"/>
      <w:r>
        <w:rPr>
          <w:rFonts w:ascii="Times New Roman" w:hAnsi="Times New Roman"/>
          <w:sz w:val="24"/>
          <w:szCs w:val="24"/>
        </w:rPr>
        <w:t>mail</w:t>
      </w:r>
      <w:proofErr w:type="spellEnd"/>
      <w:r>
        <w:rPr>
          <w:rFonts w:ascii="Times New Roman" w:hAnsi="Times New Roman"/>
          <w:sz w:val="24"/>
          <w:szCs w:val="24"/>
        </w:rPr>
        <w:t>, μέσων κοινωνικής δικτύωσης κτλ Η εστίαση έγκειται  στο ότι πρόκειται για ένα διαφορετικό τρόπο μάθησης με στόχο τη φροντίδα τους στην κρίσιμη φάση της μετάβασης. Η συμμετοχή είναι προαιρετική, και όσοι θέλουν  θα μπορούν να έρθουν στην πρώτη σ</w:t>
      </w:r>
      <w:r>
        <w:rPr>
          <w:rFonts w:ascii="Times New Roman" w:hAnsi="Times New Roman"/>
          <w:sz w:val="24"/>
          <w:szCs w:val="24"/>
        </w:rPr>
        <w:t>υνάντηση να γνωρίσουν την προσέγγιση. Θα δώσουμε έμφαση στο ότι η συμμετοχή ή μη στο εργαστήριο, δεν επηρεάζει με κανένα τρόπο τη βαθμολογία τους στα μαθήματα. Η «από κοινού» διαμόρφωση του περιεχομένου που «διδάσκεται» είναι χαρακτηριστικό αυτής της προσέ</w:t>
      </w:r>
      <w:r>
        <w:rPr>
          <w:rFonts w:ascii="Times New Roman" w:hAnsi="Times New Roman"/>
          <w:sz w:val="24"/>
          <w:szCs w:val="24"/>
        </w:rPr>
        <w:t>γγισης, στην οποία οι εκπαιδευτές δεν εμφανίζονται ως κάτοχοι συγκεκριμένης γνώσης που πρέπει να μεταφέρουν στους φοιτητές, αλλά είναι «ανοικτοί» να καταλάβουν τη φάση στην οποία βρίσκεται η εκάστοτε ομάδα, να ακούσουν τις ανάγκες της και να προσαρμόσουν α</w:t>
      </w:r>
      <w:r>
        <w:rPr>
          <w:rFonts w:ascii="Times New Roman" w:hAnsi="Times New Roman"/>
          <w:sz w:val="24"/>
          <w:szCs w:val="24"/>
        </w:rPr>
        <w:t>νάλογα τις βιωματικές ασκήσεις που προτείνουν.</w:t>
      </w:r>
    </w:p>
    <w:p w:rsidR="00D21566" w:rsidRDefault="00D66911">
      <w:r>
        <w:rPr>
          <w:rFonts w:ascii="Times New Roman" w:hAnsi="Times New Roman"/>
          <w:sz w:val="24"/>
          <w:szCs w:val="24"/>
        </w:rPr>
        <w:tab/>
        <w:t>Βασικές αρχές περιλαμβάνουν (</w:t>
      </w:r>
      <w:r>
        <w:rPr>
          <w:rFonts w:ascii="Times New Roman" w:hAnsi="Times New Roman" w:cs="Times New Roman"/>
          <w:bCs/>
          <w:iCs/>
          <w:sz w:val="24"/>
          <w:szCs w:val="24"/>
        </w:rPr>
        <w:t>Πολέμη-</w:t>
      </w:r>
      <w:proofErr w:type="spellStart"/>
      <w:r>
        <w:rPr>
          <w:rFonts w:ascii="Times New Roman" w:hAnsi="Times New Roman" w:cs="Times New Roman"/>
          <w:bCs/>
          <w:iCs/>
          <w:sz w:val="24"/>
          <w:szCs w:val="24"/>
        </w:rPr>
        <w:t>Τοδούλο</w:t>
      </w:r>
      <w:proofErr w:type="spellEnd"/>
      <w:r>
        <w:rPr>
          <w:rFonts w:ascii="Times New Roman" w:hAnsi="Times New Roman" w:cs="Times New Roman"/>
          <w:bCs/>
          <w:iCs/>
          <w:sz w:val="24"/>
          <w:szCs w:val="24"/>
        </w:rPr>
        <w:t>υ, Μ., 2012).</w:t>
      </w:r>
      <w:r>
        <w:rPr>
          <w:rFonts w:ascii="Times New Roman" w:hAnsi="Times New Roman"/>
          <w:sz w:val="24"/>
          <w:szCs w:val="24"/>
        </w:rPr>
        <w:t>:</w:t>
      </w:r>
    </w:p>
    <w:p w:rsidR="00D21566" w:rsidRDefault="00D66911">
      <w:pPr>
        <w:numPr>
          <w:ilvl w:val="0"/>
          <w:numId w:val="2"/>
        </w:numPr>
        <w:ind w:left="360"/>
      </w:pPr>
      <w:r>
        <w:rPr>
          <w:rFonts w:ascii="Times New Roman" w:hAnsi="Times New Roman"/>
          <w:sz w:val="24"/>
          <w:szCs w:val="24"/>
        </w:rPr>
        <w:t xml:space="preserve">την </w:t>
      </w:r>
      <w:r>
        <w:rPr>
          <w:rFonts w:ascii="Times New Roman" w:hAnsi="Times New Roman"/>
          <w:b/>
          <w:bCs/>
          <w:sz w:val="24"/>
          <w:szCs w:val="24"/>
        </w:rPr>
        <w:t xml:space="preserve">"αρχή της </w:t>
      </w:r>
      <w:proofErr w:type="spellStart"/>
      <w:r>
        <w:rPr>
          <w:rFonts w:ascii="Times New Roman" w:hAnsi="Times New Roman"/>
          <w:b/>
          <w:bCs/>
          <w:sz w:val="24"/>
          <w:szCs w:val="24"/>
        </w:rPr>
        <w:t>συνεξέλιξης</w:t>
      </w:r>
      <w:proofErr w:type="spellEnd"/>
      <w:r>
        <w:rPr>
          <w:rFonts w:ascii="Times New Roman" w:hAnsi="Times New Roman"/>
          <w:b/>
          <w:bCs/>
          <w:sz w:val="24"/>
          <w:szCs w:val="24"/>
        </w:rPr>
        <w:t>"</w:t>
      </w:r>
      <w:r>
        <w:rPr>
          <w:rFonts w:ascii="Times New Roman" w:hAnsi="Times New Roman"/>
          <w:sz w:val="24"/>
          <w:szCs w:val="24"/>
        </w:rPr>
        <w:t xml:space="preserve"> σύμφωνα με την οποία οι διεργασίες που αναπτύσσονται σε ένα σύστημα, επηρεάζουν και επηρεάζονται από διεργασίες που αναπτύσσονται στα συνδεόμενα με αυτό συστήματα.</w:t>
      </w:r>
    </w:p>
    <w:p w:rsidR="00D21566" w:rsidRDefault="00D66911">
      <w:pPr>
        <w:numPr>
          <w:ilvl w:val="0"/>
          <w:numId w:val="2"/>
        </w:numPr>
        <w:ind w:left="360"/>
      </w:pPr>
      <w:r>
        <w:rPr>
          <w:rFonts w:ascii="Times New Roman" w:hAnsi="Times New Roman"/>
          <w:sz w:val="24"/>
          <w:szCs w:val="24"/>
        </w:rPr>
        <w:t xml:space="preserve">την </w:t>
      </w:r>
      <w:r>
        <w:rPr>
          <w:rFonts w:ascii="Times New Roman" w:hAnsi="Times New Roman"/>
          <w:b/>
          <w:bCs/>
          <w:sz w:val="24"/>
          <w:szCs w:val="24"/>
        </w:rPr>
        <w:t xml:space="preserve">καλλιέργεια της συνεργασίας:  </w:t>
      </w:r>
      <w:r>
        <w:rPr>
          <w:rFonts w:ascii="Times New Roman" w:hAnsi="Times New Roman"/>
          <w:sz w:val="24"/>
          <w:szCs w:val="24"/>
        </w:rPr>
        <w:t xml:space="preserve">ένας από τους στόχους της εκπαιδευτικής αλλαγής είναι να </w:t>
      </w:r>
      <w:r>
        <w:rPr>
          <w:rFonts w:ascii="Times New Roman" w:hAnsi="Times New Roman"/>
          <w:sz w:val="24"/>
          <w:szCs w:val="24"/>
        </w:rPr>
        <w:t>αξιοποιούνται ομάδες συνεργασίας των φοιτητών στην καθημερινή εκπαιδευτική πρακτική και ομάδες έργου (</w:t>
      </w:r>
      <w:proofErr w:type="spellStart"/>
      <w:r>
        <w:rPr>
          <w:rFonts w:ascii="Times New Roman" w:hAnsi="Times New Roman"/>
          <w:sz w:val="24"/>
          <w:szCs w:val="24"/>
        </w:rPr>
        <w:t>projects</w:t>
      </w:r>
      <w:proofErr w:type="spellEnd"/>
      <w:r>
        <w:rPr>
          <w:rFonts w:ascii="Times New Roman" w:hAnsi="Times New Roman"/>
          <w:sz w:val="24"/>
          <w:szCs w:val="24"/>
        </w:rPr>
        <w:t>) για τη δημιουργική ενεργοποίηση της μάθησης και για περισσότερο ολόπλευρη ανάπτυξη. Είναι μία επιδίωξη, η αξία της οποίας είναι καλά θεμελιωμένη</w:t>
      </w:r>
      <w:r>
        <w:rPr>
          <w:rFonts w:ascii="Times New Roman" w:hAnsi="Times New Roman"/>
          <w:sz w:val="24"/>
          <w:szCs w:val="24"/>
        </w:rPr>
        <w:t xml:space="preserve"> στην έρευνα. </w:t>
      </w:r>
    </w:p>
    <w:p w:rsidR="00D21566" w:rsidRDefault="00D66911">
      <w:pPr>
        <w:numPr>
          <w:ilvl w:val="0"/>
          <w:numId w:val="2"/>
        </w:numPr>
        <w:ind w:left="360"/>
      </w:pPr>
      <w:r>
        <w:rPr>
          <w:rFonts w:ascii="Times New Roman" w:hAnsi="Times New Roman"/>
          <w:sz w:val="24"/>
          <w:szCs w:val="24"/>
        </w:rPr>
        <w:t xml:space="preserve">την </w:t>
      </w:r>
      <w:r>
        <w:rPr>
          <w:rFonts w:ascii="Times New Roman" w:hAnsi="Times New Roman"/>
          <w:b/>
          <w:bCs/>
          <w:sz w:val="24"/>
          <w:szCs w:val="24"/>
        </w:rPr>
        <w:t>αξία του καλού συγκινησιακού κλίματο</w:t>
      </w:r>
      <w:r>
        <w:rPr>
          <w:rFonts w:ascii="Times New Roman" w:hAnsi="Times New Roman"/>
          <w:sz w:val="24"/>
          <w:szCs w:val="24"/>
        </w:rPr>
        <w:t xml:space="preserve">ς: Ένα καλό συγκινησιακό κλίμα, που χαρακτηρίζεται από </w:t>
      </w:r>
      <w:proofErr w:type="spellStart"/>
      <w:r>
        <w:rPr>
          <w:rFonts w:ascii="Times New Roman" w:hAnsi="Times New Roman"/>
          <w:sz w:val="24"/>
          <w:szCs w:val="24"/>
        </w:rPr>
        <w:t>αλληλο</w:t>
      </w:r>
      <w:proofErr w:type="spellEnd"/>
      <w:r>
        <w:rPr>
          <w:rFonts w:ascii="Times New Roman" w:hAnsi="Times New Roman"/>
          <w:sz w:val="24"/>
          <w:szCs w:val="24"/>
        </w:rPr>
        <w:t>-υποστήριξη και αξιοποίηση της δημιουργικότητας αποτελεί κλειδί στη λειτουργική ανάπτυξη της φοιτητικής κοινότητας».</w:t>
      </w:r>
    </w:p>
    <w:p w:rsidR="00D21566" w:rsidRDefault="00D66911">
      <w:pPr>
        <w:numPr>
          <w:ilvl w:val="0"/>
          <w:numId w:val="2"/>
        </w:numPr>
        <w:ind w:left="360"/>
      </w:pPr>
      <w:r>
        <w:rPr>
          <w:rFonts w:ascii="Times New Roman" w:hAnsi="Times New Roman"/>
          <w:sz w:val="24"/>
          <w:szCs w:val="24"/>
        </w:rPr>
        <w:t xml:space="preserve">τη </w:t>
      </w:r>
      <w:r>
        <w:rPr>
          <w:rFonts w:ascii="Times New Roman" w:hAnsi="Times New Roman"/>
          <w:b/>
          <w:bCs/>
          <w:sz w:val="24"/>
          <w:szCs w:val="24"/>
        </w:rPr>
        <w:t>φροντίδα των σχέσεων</w:t>
      </w:r>
      <w:r>
        <w:rPr>
          <w:rFonts w:ascii="Times New Roman" w:hAnsi="Times New Roman"/>
          <w:b/>
          <w:bCs/>
          <w:sz w:val="24"/>
          <w:szCs w:val="24"/>
        </w:rPr>
        <w:t xml:space="preserve"> και των συνδέσεων:</w:t>
      </w:r>
      <w:r>
        <w:rPr>
          <w:rFonts w:ascii="Times New Roman" w:hAnsi="Times New Roman"/>
          <w:sz w:val="24"/>
          <w:szCs w:val="24"/>
        </w:rPr>
        <w:t xml:space="preserve"> «Ένα σύστημα, για να παραμένει λειτουργικό στους στόχους του, χρειάζεται συνεχώς να φροντίζει τις συνδέσεις του εσωτερικά – ανάμεσα στα υποσυστήματα που το συναποτελούν- κι εξωτερικά, με την πραγματικότητα που το περιβάλλει». Αυτή η ανά</w:t>
      </w:r>
      <w:r>
        <w:rPr>
          <w:rFonts w:ascii="Times New Roman" w:hAnsi="Times New Roman"/>
          <w:sz w:val="24"/>
          <w:szCs w:val="24"/>
        </w:rPr>
        <w:t>γκη γίνεται πιο επιτακτική σε μια εποχή που χαρακτηρίζεται από υψηλό βαθμό πολυπλοκότητας, αβεβαιότητας και διαφοράς .</w:t>
      </w:r>
    </w:p>
    <w:p w:rsidR="00D21566" w:rsidRDefault="00D66911">
      <w:pPr>
        <w:numPr>
          <w:ilvl w:val="0"/>
          <w:numId w:val="2"/>
        </w:numPr>
        <w:ind w:left="360"/>
      </w:pPr>
      <w:r>
        <w:rPr>
          <w:rFonts w:ascii="Times New Roman" w:hAnsi="Times New Roman"/>
          <w:sz w:val="24"/>
          <w:szCs w:val="24"/>
        </w:rPr>
        <w:t xml:space="preserve">την </w:t>
      </w:r>
      <w:r>
        <w:rPr>
          <w:rFonts w:ascii="Times New Roman" w:hAnsi="Times New Roman"/>
          <w:b/>
          <w:bCs/>
          <w:sz w:val="24"/>
          <w:szCs w:val="24"/>
        </w:rPr>
        <w:t xml:space="preserve">επικοινωνία με μοχλό την εμπειρία: </w:t>
      </w:r>
      <w:r>
        <w:rPr>
          <w:rFonts w:ascii="Times New Roman" w:hAnsi="Times New Roman"/>
          <w:sz w:val="24"/>
          <w:szCs w:val="24"/>
        </w:rPr>
        <w:t>Το να παρέχεται συστηματικά στα μέλη μιας ομάδας η ευκαιρία να μοιράζονται προσωπικές εμπειρίες, σ</w:t>
      </w:r>
      <w:r>
        <w:rPr>
          <w:rFonts w:ascii="Times New Roman" w:hAnsi="Times New Roman"/>
          <w:sz w:val="24"/>
          <w:szCs w:val="24"/>
        </w:rPr>
        <w:t>χετικές με το στόχο της ομάδας, είναι προϋπόθεση για να ενεργοποιείται το κίνητρο για την ενεργητική τους συμμετοχή και για την καλλιέργεια της συνοχής μεταξύ των μελών σε θέματα που τους αφορούν.</w:t>
      </w:r>
    </w:p>
    <w:p w:rsidR="00D21566" w:rsidRDefault="00D66911">
      <w:pPr>
        <w:numPr>
          <w:ilvl w:val="0"/>
          <w:numId w:val="2"/>
        </w:numPr>
        <w:ind w:left="360"/>
      </w:pPr>
      <w:r>
        <w:rPr>
          <w:rFonts w:ascii="Times New Roman" w:hAnsi="Times New Roman"/>
          <w:sz w:val="24"/>
          <w:szCs w:val="24"/>
        </w:rPr>
        <w:t xml:space="preserve">την </w:t>
      </w:r>
      <w:r>
        <w:rPr>
          <w:rFonts w:ascii="Times New Roman" w:hAnsi="Times New Roman"/>
          <w:b/>
          <w:bCs/>
          <w:sz w:val="24"/>
          <w:szCs w:val="24"/>
        </w:rPr>
        <w:t xml:space="preserve">έμφαση στο θετικό: </w:t>
      </w:r>
      <w:r>
        <w:rPr>
          <w:rFonts w:ascii="Times New Roman" w:hAnsi="Times New Roman"/>
          <w:sz w:val="24"/>
          <w:szCs w:val="24"/>
        </w:rPr>
        <w:t>Μια σημαντική αρχή που θα μας απασχο</w:t>
      </w:r>
      <w:r>
        <w:rPr>
          <w:rFonts w:ascii="Times New Roman" w:hAnsi="Times New Roman"/>
          <w:sz w:val="24"/>
          <w:szCs w:val="24"/>
        </w:rPr>
        <w:t xml:space="preserve">λήσει ιδιαίτερα σε αυτό το πρόγραμμα είναι η έμφαση στο θετικό και χρήσιμο μίας εμπειρίας, συναλλαγής ή απόδοσης σε ένα έργο. Αυτό αντιβαίνει αρκετά στη συνήθη </w:t>
      </w:r>
      <w:r>
        <w:rPr>
          <w:rFonts w:ascii="Times New Roman" w:hAnsi="Times New Roman"/>
          <w:sz w:val="24"/>
          <w:szCs w:val="24"/>
        </w:rPr>
        <w:lastRenderedPageBreak/>
        <w:t>εκπαιδευτική πρακτική, αλλά επικυρώνεται από τη σύγχρονη έρευνα. «η μάθηση βασίζεται στη σχέση κ</w:t>
      </w:r>
      <w:r>
        <w:rPr>
          <w:rFonts w:ascii="Times New Roman" w:hAnsi="Times New Roman"/>
          <w:sz w:val="24"/>
          <w:szCs w:val="24"/>
        </w:rPr>
        <w:t>αι μάλιστα μέσα σε ένα συγκινησιακό κλίμα που εστιάζει στο θετικό» (</w:t>
      </w:r>
      <w:proofErr w:type="spellStart"/>
      <w:r>
        <w:rPr>
          <w:rFonts w:ascii="Times New Roman" w:hAnsi="Times New Roman"/>
          <w:sz w:val="24"/>
          <w:szCs w:val="24"/>
        </w:rPr>
        <w:t>Γουρνάς</w:t>
      </w:r>
      <w:proofErr w:type="spellEnd"/>
      <w:r>
        <w:rPr>
          <w:rFonts w:ascii="Times New Roman" w:hAnsi="Times New Roman"/>
          <w:sz w:val="24"/>
          <w:szCs w:val="24"/>
        </w:rPr>
        <w:t xml:space="preserve">, 2012). </w:t>
      </w:r>
    </w:p>
    <w:p w:rsidR="00D21566" w:rsidRDefault="00D66911">
      <w:pPr>
        <w:numPr>
          <w:ilvl w:val="0"/>
          <w:numId w:val="2"/>
        </w:numPr>
        <w:ind w:left="360"/>
      </w:pPr>
      <w:r>
        <w:rPr>
          <w:rFonts w:ascii="Times New Roman" w:hAnsi="Times New Roman"/>
          <w:sz w:val="24"/>
          <w:szCs w:val="24"/>
        </w:rPr>
        <w:t xml:space="preserve">την </w:t>
      </w:r>
      <w:r>
        <w:rPr>
          <w:rFonts w:ascii="Times New Roman" w:hAnsi="Times New Roman"/>
          <w:b/>
          <w:bCs/>
          <w:sz w:val="24"/>
          <w:szCs w:val="24"/>
        </w:rPr>
        <w:t xml:space="preserve">ενσωμάτωση της αλλαγής: </w:t>
      </w:r>
      <w:r>
        <w:rPr>
          <w:rFonts w:ascii="Times New Roman" w:hAnsi="Times New Roman"/>
          <w:sz w:val="24"/>
          <w:szCs w:val="24"/>
        </w:rPr>
        <w:t xml:space="preserve">«Ένα σύστημα παραμένει λειτουργικό στο βαθμό που ενσωματώνει κάποια θεωρία της αλλαγής και έχει τη δυνατότητα να παράγει τον εαυτό του» </w:t>
      </w:r>
    </w:p>
    <w:p w:rsidR="00D21566" w:rsidRDefault="00D66911">
      <w:pPr>
        <w:ind w:firstLine="720"/>
        <w:jc w:val="both"/>
        <w:rPr>
          <w:rFonts w:ascii="Times New Roman" w:hAnsi="Times New Roman"/>
          <w:sz w:val="24"/>
          <w:szCs w:val="24"/>
        </w:rPr>
      </w:pPr>
      <w:r>
        <w:rPr>
          <w:rFonts w:ascii="Times New Roman" w:hAnsi="Times New Roman"/>
          <w:sz w:val="24"/>
          <w:szCs w:val="24"/>
        </w:rPr>
        <w:t xml:space="preserve">  </w:t>
      </w:r>
    </w:p>
    <w:p w:rsidR="00D21566" w:rsidRDefault="00D66911">
      <w:pPr>
        <w:ind w:firstLine="720"/>
        <w:jc w:val="both"/>
        <w:rPr>
          <w:rFonts w:ascii="Times New Roman" w:hAnsi="Times New Roman"/>
          <w:b/>
          <w:bCs/>
          <w:sz w:val="24"/>
          <w:szCs w:val="24"/>
        </w:rPr>
      </w:pPr>
      <w:r>
        <w:rPr>
          <w:rFonts w:ascii="Times New Roman" w:hAnsi="Times New Roman"/>
          <w:b/>
          <w:bCs/>
          <w:sz w:val="24"/>
          <w:szCs w:val="24"/>
        </w:rPr>
        <w:t>Παρ</w:t>
      </w:r>
      <w:r>
        <w:rPr>
          <w:rFonts w:ascii="Times New Roman" w:hAnsi="Times New Roman"/>
          <w:b/>
          <w:bCs/>
          <w:sz w:val="24"/>
          <w:szCs w:val="24"/>
        </w:rPr>
        <w:t>ατηρήσεις</w:t>
      </w:r>
    </w:p>
    <w:p w:rsidR="00D21566" w:rsidRDefault="00D66911">
      <w:pPr>
        <w:ind w:firstLine="720"/>
        <w:jc w:val="both"/>
      </w:pPr>
      <w:r>
        <w:rPr>
          <w:rFonts w:ascii="Times New Roman" w:hAnsi="Times New Roman"/>
          <w:sz w:val="24"/>
          <w:szCs w:val="24"/>
        </w:rPr>
        <w:t>Από την προηγούμενη εμπειρία υλοποίησης αντίστοιχων εργαστηρίων στο ΟΠΑ έχουν εξαχθεί χρήσιμα συμπεράσματα. Συνολικά στα 3 χρόνια έχουν λάβει μέρος περίπου 80 φοιτητές/</w:t>
      </w:r>
      <w:proofErr w:type="spellStart"/>
      <w:r>
        <w:rPr>
          <w:rFonts w:ascii="Times New Roman" w:hAnsi="Times New Roman"/>
          <w:sz w:val="24"/>
          <w:szCs w:val="24"/>
        </w:rPr>
        <w:t>τριες</w:t>
      </w:r>
      <w:proofErr w:type="spellEnd"/>
      <w:r>
        <w:rPr>
          <w:rFonts w:ascii="Times New Roman" w:hAnsi="Times New Roman"/>
          <w:sz w:val="24"/>
          <w:szCs w:val="24"/>
        </w:rPr>
        <w:t>. Ένα ποσοτικό αποτέλεσμα της παρέμβασης ήταν ότι, στις χρονιές που υλοπο</w:t>
      </w:r>
      <w:r>
        <w:rPr>
          <w:rFonts w:ascii="Times New Roman" w:hAnsi="Times New Roman"/>
          <w:sz w:val="24"/>
          <w:szCs w:val="24"/>
        </w:rPr>
        <w:t xml:space="preserve">ιήθηκε, παρατηρήθηκε από τα </w:t>
      </w:r>
      <w:bookmarkStart w:id="0" w:name="_GoBack"/>
      <w:bookmarkEnd w:id="0"/>
      <w:r>
        <w:rPr>
          <w:rFonts w:ascii="Times New Roman" w:hAnsi="Times New Roman"/>
          <w:sz w:val="24"/>
          <w:szCs w:val="24"/>
        </w:rPr>
        <w:t xml:space="preserve">μέλη ΔΕΠ του Τμήματος, μεγαλύτερο ποσοστό παρακολούθησης και συμμετοχής των φοιτητών στο αμφιθέατρο. Τα ποιοτικά αποτελέσματα σχετίζονται με τις δεξιότητες της τριπλής εστίασης που δουλεύτηκαν και έχουν καταγραφεί </w:t>
      </w:r>
      <w:r>
        <w:rPr>
          <w:rFonts w:ascii="Times New Roman" w:hAnsi="Times New Roman"/>
          <w:sz w:val="24"/>
          <w:szCs w:val="24"/>
        </w:rPr>
        <w:t xml:space="preserve">κατά την αξιολόγηση του σεμιναρίου. Οι βασικότερες δυσκολίες  είχαν να κάνουν με την εισαγωγή μιας ευέλικτης παρέμβασης σε ένα αυστηρά δομημένο πλαίσιο, όπως αυτό του Πανεπιστημίου. Για παράδειγμα, ξεκινώντας από πρακτικά θέματα, όπως το να βρεθεί αίθουσα </w:t>
      </w:r>
      <w:r>
        <w:rPr>
          <w:rFonts w:ascii="Times New Roman" w:hAnsi="Times New Roman"/>
          <w:sz w:val="24"/>
          <w:szCs w:val="24"/>
        </w:rPr>
        <w:t xml:space="preserve">με καρέκλες που να μετακινούνται, και όχι σταθερά έδρανα (απαραίτητο για τον βιωματικό τρόπο δουλειάς). Για να λυθεί αυτό το εργαστήριο μπορεί να λάβει χώρα στο κτίριο όπου γίνονται τα μαθήματα του προγράμματος </w:t>
      </w:r>
      <w:r>
        <w:rPr>
          <w:rFonts w:ascii="Times New Roman" w:hAnsi="Times New Roman"/>
          <w:sz w:val="24"/>
          <w:szCs w:val="24"/>
          <w:lang w:val="en-US"/>
        </w:rPr>
        <w:t>Erasmus</w:t>
      </w:r>
      <w:r>
        <w:rPr>
          <w:rFonts w:ascii="Times New Roman" w:hAnsi="Times New Roman"/>
          <w:sz w:val="24"/>
          <w:szCs w:val="24"/>
        </w:rPr>
        <w:t>+. Επίσης, το πρόγραμμα των κανονικών μαθημάτων είναι δομημένο σε δίωρα, ενώ η παρέμβαση ήταν τρίωρη. Άρα, χρειάστηκε να βρεθεί κενό στο πρόγραμμα των φοιτητών, το οποίο τύχαινε να είναι είτε νωρίς, πριν την έναρξη των μαθημάτων τους, είτε στο τέλος, πράγμ</w:t>
      </w:r>
      <w:r>
        <w:rPr>
          <w:rFonts w:ascii="Times New Roman" w:hAnsi="Times New Roman"/>
          <w:sz w:val="24"/>
          <w:szCs w:val="24"/>
        </w:rPr>
        <w:t xml:space="preserve">α που δυσκόλεψε την παρακολούθηση για μια μερίδα φοιτητών. Τέλος, η ίδια η προσέγγιση ζητά από τους συμμετέχοντες ενεργή συμμετοχή, κατανόηση και έκφραση συναισθημάτων, </w:t>
      </w:r>
      <w:proofErr w:type="spellStart"/>
      <w:r>
        <w:rPr>
          <w:rFonts w:ascii="Times New Roman" w:hAnsi="Times New Roman"/>
          <w:sz w:val="24"/>
          <w:szCs w:val="24"/>
        </w:rPr>
        <w:t>αναστοχασμό</w:t>
      </w:r>
      <w:proofErr w:type="spellEnd"/>
      <w:r>
        <w:rPr>
          <w:rFonts w:ascii="Times New Roman" w:hAnsi="Times New Roman"/>
          <w:sz w:val="24"/>
          <w:szCs w:val="24"/>
        </w:rPr>
        <w:t xml:space="preserve"> και σύνθεση διαφορετικών φωνών. Αυτά είναι στοιχεία πρωτόγνωρα που δεν συνα</w:t>
      </w:r>
      <w:r>
        <w:rPr>
          <w:rFonts w:ascii="Times New Roman" w:hAnsi="Times New Roman"/>
          <w:sz w:val="24"/>
          <w:szCs w:val="24"/>
        </w:rPr>
        <w:t xml:space="preserve">ντώνται σε μια τυπική εκπαιδευτική διαδικασία, και ήταν αναμενόμενο να δυσκολέψουν κάποιους.  </w:t>
      </w:r>
    </w:p>
    <w:p w:rsidR="00D21566" w:rsidRDefault="00D21566">
      <w:pPr>
        <w:rPr>
          <w:rFonts w:ascii="Times New Roman" w:hAnsi="Times New Roman"/>
          <w:sz w:val="24"/>
          <w:szCs w:val="24"/>
        </w:rPr>
      </w:pPr>
    </w:p>
    <w:p w:rsidR="00D21566" w:rsidRPr="00D66911" w:rsidRDefault="00D66911">
      <w:pPr>
        <w:rPr>
          <w:lang w:val="en-US"/>
        </w:rPr>
      </w:pPr>
      <w:r>
        <w:rPr>
          <w:rFonts w:ascii="Times New Roman" w:hAnsi="Times New Roman"/>
          <w:sz w:val="24"/>
          <w:szCs w:val="24"/>
        </w:rPr>
        <w:tab/>
      </w:r>
      <w:r>
        <w:rPr>
          <w:rFonts w:ascii="Times New Roman" w:hAnsi="Times New Roman"/>
          <w:b/>
          <w:bCs/>
          <w:sz w:val="24"/>
          <w:szCs w:val="24"/>
        </w:rPr>
        <w:t>Βιβλιογραφία</w:t>
      </w:r>
    </w:p>
    <w:p w:rsidR="00D21566" w:rsidRDefault="00D66911">
      <w:pPr>
        <w:jc w:val="both"/>
      </w:pPr>
      <w:r w:rsidRPr="00D66911">
        <w:rPr>
          <w:rFonts w:ascii="Times New Roman" w:hAnsi="Times New Roman"/>
          <w:sz w:val="24"/>
          <w:szCs w:val="24"/>
          <w:lang w:val="en-US"/>
        </w:rPr>
        <w:t xml:space="preserve">Goleman D. &amp; </w:t>
      </w:r>
      <w:proofErr w:type="spellStart"/>
      <w:r w:rsidRPr="00D66911">
        <w:rPr>
          <w:rStyle w:val="Emphasis"/>
          <w:rFonts w:ascii="Times New Roman" w:hAnsi="Times New Roman"/>
          <w:i w:val="0"/>
          <w:iCs w:val="0"/>
          <w:sz w:val="24"/>
          <w:szCs w:val="24"/>
          <w:lang w:val="en-US"/>
        </w:rPr>
        <w:t>Senge</w:t>
      </w:r>
      <w:proofErr w:type="spellEnd"/>
      <w:r w:rsidRPr="00D66911">
        <w:rPr>
          <w:rStyle w:val="Emphasis"/>
          <w:rFonts w:ascii="Times New Roman" w:hAnsi="Times New Roman"/>
          <w:i w:val="0"/>
          <w:iCs w:val="0"/>
          <w:sz w:val="24"/>
          <w:szCs w:val="24"/>
          <w:lang w:val="en-US"/>
        </w:rPr>
        <w:t xml:space="preserve"> P. (2014)</w:t>
      </w:r>
      <w:r w:rsidRPr="00D66911">
        <w:rPr>
          <w:rFonts w:ascii="Times New Roman" w:hAnsi="Times New Roman"/>
          <w:sz w:val="24"/>
          <w:szCs w:val="24"/>
          <w:lang w:val="en-US"/>
        </w:rPr>
        <w:t xml:space="preserve"> The </w:t>
      </w:r>
      <w:r w:rsidRPr="00D66911">
        <w:rPr>
          <w:rStyle w:val="Emphasis"/>
          <w:rFonts w:ascii="Times New Roman" w:hAnsi="Times New Roman"/>
          <w:i w:val="0"/>
          <w:iCs w:val="0"/>
          <w:sz w:val="24"/>
          <w:szCs w:val="24"/>
          <w:lang w:val="en-US"/>
        </w:rPr>
        <w:t>Triple Focus</w:t>
      </w:r>
      <w:r w:rsidRPr="00D66911">
        <w:rPr>
          <w:rFonts w:ascii="Times New Roman" w:hAnsi="Times New Roman"/>
          <w:sz w:val="24"/>
          <w:szCs w:val="24"/>
          <w:lang w:val="en-US"/>
        </w:rPr>
        <w:t xml:space="preserve">: A </w:t>
      </w:r>
      <w:r w:rsidRPr="00D66911">
        <w:rPr>
          <w:rStyle w:val="Emphasis"/>
          <w:rFonts w:ascii="Times New Roman" w:hAnsi="Times New Roman"/>
          <w:i w:val="0"/>
          <w:iCs w:val="0"/>
          <w:sz w:val="24"/>
          <w:szCs w:val="24"/>
          <w:lang w:val="en-US"/>
        </w:rPr>
        <w:t>New Approach</w:t>
      </w:r>
      <w:r w:rsidRPr="00D66911">
        <w:rPr>
          <w:rFonts w:ascii="Times New Roman" w:hAnsi="Times New Roman"/>
          <w:sz w:val="24"/>
          <w:szCs w:val="24"/>
          <w:lang w:val="en-US"/>
        </w:rPr>
        <w:t xml:space="preserve"> to </w:t>
      </w:r>
      <w:r w:rsidRPr="00D66911">
        <w:rPr>
          <w:rStyle w:val="Emphasis"/>
          <w:rFonts w:ascii="Times New Roman" w:hAnsi="Times New Roman"/>
          <w:i w:val="0"/>
          <w:iCs w:val="0"/>
          <w:sz w:val="24"/>
          <w:szCs w:val="24"/>
          <w:lang w:val="en-US"/>
        </w:rPr>
        <w:t>Education</w:t>
      </w:r>
      <w:r w:rsidRPr="00D66911">
        <w:rPr>
          <w:rFonts w:ascii="Times New Roman" w:hAnsi="Times New Roman"/>
          <w:sz w:val="24"/>
          <w:szCs w:val="24"/>
          <w:lang w:val="en-US"/>
        </w:rPr>
        <w:t xml:space="preserve">. </w:t>
      </w:r>
      <w:r>
        <w:rPr>
          <w:rFonts w:ascii="Times New Roman" w:hAnsi="Times New Roman"/>
          <w:sz w:val="24"/>
          <w:szCs w:val="24"/>
        </w:rPr>
        <w:t xml:space="preserve">Publisher: </w:t>
      </w:r>
      <w:proofErr w:type="spellStart"/>
      <w:r>
        <w:rPr>
          <w:rFonts w:ascii="Times New Roman" w:hAnsi="Times New Roman"/>
          <w:sz w:val="24"/>
          <w:szCs w:val="24"/>
        </w:rPr>
        <w:t>More</w:t>
      </w:r>
      <w:proofErr w:type="spellEnd"/>
      <w:r>
        <w:rPr>
          <w:rFonts w:ascii="Times New Roman" w:hAnsi="Times New Roman"/>
          <w:sz w:val="24"/>
          <w:szCs w:val="24"/>
        </w:rPr>
        <w:t xml:space="preserve"> </w:t>
      </w:r>
      <w:proofErr w:type="spellStart"/>
      <w:r>
        <w:rPr>
          <w:rFonts w:ascii="Times New Roman" w:hAnsi="Times New Roman"/>
          <w:sz w:val="24"/>
          <w:szCs w:val="24"/>
        </w:rPr>
        <w:t>Than</w:t>
      </w:r>
      <w:proofErr w:type="spellEnd"/>
      <w:r>
        <w:rPr>
          <w:rFonts w:ascii="Times New Roman" w:hAnsi="Times New Roman"/>
          <w:sz w:val="24"/>
          <w:szCs w:val="24"/>
        </w:rPr>
        <w:t xml:space="preserve"> </w:t>
      </w:r>
      <w:proofErr w:type="spellStart"/>
      <w:r>
        <w:rPr>
          <w:rFonts w:ascii="Times New Roman" w:hAnsi="Times New Roman"/>
          <w:sz w:val="24"/>
          <w:szCs w:val="24"/>
        </w:rPr>
        <w:t>Sound</w:t>
      </w:r>
      <w:proofErr w:type="spellEnd"/>
    </w:p>
    <w:p w:rsidR="00D21566" w:rsidRDefault="00D66911">
      <w:pPr>
        <w:jc w:val="both"/>
      </w:pPr>
      <w:r>
        <w:rPr>
          <w:rFonts w:ascii="Times New Roman" w:hAnsi="Times New Roman" w:cs="Times New Roman"/>
          <w:sz w:val="24"/>
          <w:szCs w:val="24"/>
        </w:rPr>
        <w:t>Βασιλείου, Γ.,</w:t>
      </w:r>
      <w:r>
        <w:rPr>
          <w:rFonts w:ascii="Times New Roman" w:hAnsi="Times New Roman" w:cs="Times New Roman"/>
          <w:sz w:val="24"/>
          <w:szCs w:val="24"/>
        </w:rPr>
        <w:t xml:space="preserve"> </w:t>
      </w:r>
      <w:r>
        <w:rPr>
          <w:rFonts w:ascii="Times New Roman" w:hAnsi="Times New Roman" w:cs="Times New Roman"/>
          <w:sz w:val="24"/>
          <w:szCs w:val="24"/>
        </w:rPr>
        <w:t>&amp; Βασιλείου, Β</w:t>
      </w:r>
      <w:r>
        <w:rPr>
          <w:rFonts w:ascii="Times New Roman" w:hAnsi="Times New Roman" w:cs="Times New Roman"/>
          <w:sz w:val="24"/>
          <w:szCs w:val="24"/>
        </w:rPr>
        <w:t>.</w:t>
      </w:r>
      <w:r>
        <w:rPr>
          <w:rFonts w:ascii="Times New Roman" w:hAnsi="Times New Roman" w:cs="Times New Roman"/>
          <w:sz w:val="24"/>
          <w:szCs w:val="24"/>
        </w:rPr>
        <w:t xml:space="preserve"> (1975). Εισαγωγικά Στοιχεία Επάνω στις </w:t>
      </w:r>
      <w:proofErr w:type="spellStart"/>
      <w:r>
        <w:rPr>
          <w:rFonts w:ascii="Times New Roman" w:hAnsi="Times New Roman" w:cs="Times New Roman"/>
          <w:sz w:val="24"/>
          <w:szCs w:val="24"/>
        </w:rPr>
        <w:t>Κοινωνικοεκπαιδευτικές</w:t>
      </w:r>
      <w:proofErr w:type="spellEnd"/>
      <w:r>
        <w:rPr>
          <w:rFonts w:ascii="Times New Roman" w:hAnsi="Times New Roman" w:cs="Times New Roman"/>
          <w:sz w:val="24"/>
          <w:szCs w:val="24"/>
        </w:rPr>
        <w:t xml:space="preserve"> Εφαρμογές που έχουν οι Τεχνικές Ομάδας. Τεχνική Έκθεση  XVIII. Αθήνα:  Αθηναϊκό Ινστιτούτο του Ανθρώπου.</w:t>
      </w:r>
    </w:p>
    <w:p w:rsidR="00D21566" w:rsidRDefault="00D66911">
      <w:pPr>
        <w:jc w:val="both"/>
      </w:pPr>
      <w:proofErr w:type="spellStart"/>
      <w:r>
        <w:rPr>
          <w:rFonts w:ascii="Times New Roman" w:hAnsi="Times New Roman" w:cs="Times New Roman"/>
          <w:sz w:val="24"/>
          <w:szCs w:val="24"/>
        </w:rPr>
        <w:t>Γουρνάς</w:t>
      </w:r>
      <w:proofErr w:type="spellEnd"/>
      <w:r>
        <w:rPr>
          <w:rFonts w:ascii="Times New Roman" w:hAnsi="Times New Roman" w:cs="Times New Roman"/>
          <w:sz w:val="24"/>
          <w:szCs w:val="24"/>
        </w:rPr>
        <w:t>, Γ. (2012). Η αλλαγή μέσα από τη σχέση: Ένα διεπιστημονικό μοντέλο για την αξιοπ</w:t>
      </w:r>
      <w:r>
        <w:rPr>
          <w:rFonts w:ascii="Times New Roman" w:hAnsi="Times New Roman" w:cs="Times New Roman"/>
          <w:sz w:val="24"/>
          <w:szCs w:val="24"/>
        </w:rPr>
        <w:t xml:space="preserve">οίηση της ομάδας στην Εκπαίδευση. </w:t>
      </w:r>
      <w:r>
        <w:rPr>
          <w:rFonts w:ascii="Times New Roman" w:hAnsi="Times New Roman" w:cs="Times New Roman"/>
          <w:bCs/>
          <w:sz w:val="24"/>
          <w:szCs w:val="24"/>
        </w:rPr>
        <w:t>Στο Μ. Πολέμη-</w:t>
      </w:r>
      <w:proofErr w:type="spellStart"/>
      <w:r>
        <w:rPr>
          <w:rFonts w:ascii="Times New Roman" w:hAnsi="Times New Roman" w:cs="Times New Roman"/>
          <w:bCs/>
          <w:sz w:val="24"/>
          <w:szCs w:val="24"/>
        </w:rPr>
        <w:t>Τοδούλου</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Επιμ</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Θέματα αξιοποίησης της ομάδας στη σχολική τάξη. Βασικό Επιμορφωτικό Υλικό του Μείζονος </w:t>
      </w:r>
      <w:proofErr w:type="spellStart"/>
      <w:r>
        <w:rPr>
          <w:rFonts w:ascii="Times New Roman" w:hAnsi="Times New Roman" w:cs="Times New Roman"/>
          <w:bCs/>
          <w:sz w:val="24"/>
          <w:szCs w:val="24"/>
        </w:rPr>
        <w:t>Πρ</w:t>
      </w:r>
      <w:proofErr w:type="spellEnd"/>
      <w:r>
        <w:rPr>
          <w:rFonts w:ascii="Times New Roman" w:hAnsi="Times New Roman" w:cs="Times New Roman"/>
          <w:bCs/>
          <w:sz w:val="24"/>
          <w:szCs w:val="24"/>
          <w:lang w:val="en-US"/>
        </w:rPr>
        <w:t>o</w:t>
      </w:r>
      <w:r>
        <w:rPr>
          <w:rFonts w:ascii="Times New Roman" w:hAnsi="Times New Roman" w:cs="Times New Roman"/>
          <w:bCs/>
          <w:sz w:val="24"/>
          <w:szCs w:val="24"/>
        </w:rPr>
        <w:t>γράμματος Επιμόρφωσης Εκπαιδευτικών, Τόμος Δ. Αθήνα: Παιδαγωγικό Ινστιτούτο.</w:t>
      </w:r>
    </w:p>
    <w:p w:rsidR="00D21566" w:rsidRDefault="00D66911">
      <w:pPr>
        <w:spacing w:after="60" w:line="240" w:lineRule="auto"/>
        <w:jc w:val="both"/>
      </w:pPr>
      <w:r>
        <w:rPr>
          <w:rFonts w:ascii="Times New Roman" w:hAnsi="Times New Roman" w:cs="Times New Roman"/>
          <w:bCs/>
          <w:sz w:val="24"/>
          <w:szCs w:val="24"/>
        </w:rPr>
        <w:t>Πολέμη-</w:t>
      </w:r>
      <w:proofErr w:type="spellStart"/>
      <w:r>
        <w:rPr>
          <w:rFonts w:ascii="Times New Roman" w:hAnsi="Times New Roman" w:cs="Times New Roman"/>
          <w:bCs/>
          <w:sz w:val="24"/>
          <w:szCs w:val="24"/>
        </w:rPr>
        <w:t>Τοδούλου</w:t>
      </w:r>
      <w:proofErr w:type="spellEnd"/>
      <w:r>
        <w:rPr>
          <w:rFonts w:ascii="Times New Roman" w:hAnsi="Times New Roman" w:cs="Times New Roman"/>
          <w:bCs/>
          <w:sz w:val="24"/>
          <w:szCs w:val="24"/>
        </w:rPr>
        <w:t>, Μ. (20</w:t>
      </w:r>
      <w:r>
        <w:rPr>
          <w:rFonts w:ascii="Times New Roman" w:hAnsi="Times New Roman" w:cs="Times New Roman"/>
          <w:bCs/>
          <w:sz w:val="24"/>
          <w:szCs w:val="24"/>
        </w:rPr>
        <w:t>12). Προσεγγίζοντας  την εκπαιδευτική ομάδα. Στο Μ. Πολέμη-</w:t>
      </w:r>
      <w:proofErr w:type="spellStart"/>
      <w:r>
        <w:rPr>
          <w:rFonts w:ascii="Times New Roman" w:hAnsi="Times New Roman" w:cs="Times New Roman"/>
          <w:bCs/>
          <w:sz w:val="24"/>
          <w:szCs w:val="24"/>
        </w:rPr>
        <w:t>Τοδούλου</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Επιμ</w:t>
      </w:r>
      <w:proofErr w:type="spellEnd"/>
      <w:r>
        <w:rPr>
          <w:rFonts w:ascii="Times New Roman" w:hAnsi="Times New Roman" w:cs="Times New Roman"/>
          <w:bCs/>
          <w:sz w:val="24"/>
          <w:szCs w:val="24"/>
        </w:rPr>
        <w:t xml:space="preserve">.), Θέματα αξιοποίησης της ομάδας στη σχολική τάξη. Βασικό Επιμορφωτικό Υλικό του Μείζονος </w:t>
      </w:r>
      <w:proofErr w:type="spellStart"/>
      <w:r>
        <w:rPr>
          <w:rFonts w:ascii="Times New Roman" w:hAnsi="Times New Roman" w:cs="Times New Roman"/>
          <w:bCs/>
          <w:sz w:val="24"/>
          <w:szCs w:val="24"/>
        </w:rPr>
        <w:t>Πρ</w:t>
      </w:r>
      <w:proofErr w:type="spellEnd"/>
      <w:r>
        <w:rPr>
          <w:rFonts w:ascii="Times New Roman" w:hAnsi="Times New Roman" w:cs="Times New Roman"/>
          <w:bCs/>
          <w:sz w:val="24"/>
          <w:szCs w:val="24"/>
          <w:lang w:val="en-US"/>
        </w:rPr>
        <w:t>o</w:t>
      </w:r>
      <w:r>
        <w:rPr>
          <w:rFonts w:ascii="Times New Roman" w:hAnsi="Times New Roman" w:cs="Times New Roman"/>
          <w:bCs/>
          <w:sz w:val="24"/>
          <w:szCs w:val="24"/>
        </w:rPr>
        <w:t xml:space="preserve">γράμματος Επιμόρφωσης Εκπαιδευτικών, Τόμος Δ. Αθήνα: </w:t>
      </w:r>
      <w:bookmarkStart w:id="1" w:name="__DdeLink__1533_950887331"/>
      <w:bookmarkEnd w:id="1"/>
      <w:r>
        <w:rPr>
          <w:rFonts w:ascii="Times New Roman" w:hAnsi="Times New Roman" w:cs="Times New Roman"/>
          <w:bCs/>
          <w:sz w:val="24"/>
          <w:szCs w:val="24"/>
        </w:rPr>
        <w:t>Παιδαγωγικό Ινστιτούτο.</w:t>
      </w:r>
    </w:p>
    <w:sectPr w:rsidR="00D21566">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836"/>
    <w:multiLevelType w:val="multilevel"/>
    <w:tmpl w:val="795A02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FCF0CE1"/>
    <w:multiLevelType w:val="multilevel"/>
    <w:tmpl w:val="6DE44B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FD11105"/>
    <w:multiLevelType w:val="multilevel"/>
    <w:tmpl w:val="221600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66"/>
    <w:rsid w:val="00D21566"/>
    <w:rsid w:val="00D6691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92050"/>
    <w:rPr>
      <w:color w:val="0000FF" w:themeColor="hyperlink"/>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styleId="Emphasis">
    <w:name w:val="Emphasis"/>
    <w:rPr>
      <w:i/>
      <w:iC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F20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92050"/>
    <w:rPr>
      <w:color w:val="0000FF" w:themeColor="hyperlink"/>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styleId="Emphasis">
    <w:name w:val="Emphasis"/>
    <w:rPr>
      <w:i/>
      <w:iC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F20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Giannoutsou</cp:lastModifiedBy>
  <cp:revision>2</cp:revision>
  <dcterms:created xsi:type="dcterms:W3CDTF">2018-11-02T10:35:00Z</dcterms:created>
  <dcterms:modified xsi:type="dcterms:W3CDTF">2018-11-02T10:35:00Z</dcterms:modified>
  <dc:language>en-US</dc:language>
</cp:coreProperties>
</file>