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8517" w14:textId="43D508A9" w:rsidR="00E80A92" w:rsidRPr="00751101" w:rsidRDefault="00D54E65" w:rsidP="00D54E65">
      <w:pPr>
        <w:pStyle w:val="-HTML"/>
        <w:jc w:val="center"/>
        <w:rPr>
          <w:rFonts w:asciiTheme="minorHAnsi" w:hAnsiTheme="minorHAnsi" w:cs="Calibri"/>
          <w:b/>
          <w:bCs/>
          <w:sz w:val="28"/>
          <w:szCs w:val="28"/>
          <w:lang w:val="en-US"/>
        </w:rPr>
      </w:pPr>
      <w:r w:rsidRPr="00751101">
        <w:rPr>
          <w:rFonts w:asciiTheme="minorHAnsi" w:hAnsiTheme="minorHAnsi" w:cs="Calibri"/>
          <w:b/>
          <w:bCs/>
          <w:sz w:val="28"/>
          <w:szCs w:val="28"/>
          <w:lang w:val="en-US"/>
        </w:rPr>
        <w:t xml:space="preserve">INDICATIVE TEXT FOR THE STUDY GUIDE </w:t>
      </w:r>
    </w:p>
    <w:p w14:paraId="2789D524" w14:textId="49A549F1" w:rsidR="00D54E65" w:rsidRPr="00751101" w:rsidRDefault="00E80A92" w:rsidP="00D54E65">
      <w:pPr>
        <w:pStyle w:val="-HTML"/>
        <w:jc w:val="center"/>
        <w:rPr>
          <w:rFonts w:asciiTheme="minorHAnsi" w:hAnsiTheme="minorHAnsi" w:cs="Calibri"/>
          <w:b/>
          <w:bCs/>
          <w:sz w:val="28"/>
          <w:szCs w:val="28"/>
          <w:lang w:val="en-US"/>
        </w:rPr>
      </w:pPr>
      <w:r w:rsidRPr="00751101">
        <w:rPr>
          <w:rFonts w:asciiTheme="minorHAnsi" w:hAnsiTheme="minorHAnsi" w:cs="Calibri"/>
          <w:b/>
          <w:bCs/>
          <w:sz w:val="28"/>
          <w:szCs w:val="28"/>
          <w:lang w:val="en-US"/>
        </w:rPr>
        <w:t>OF POSTGRADUATE STUDY PROGRAMS</w:t>
      </w:r>
    </w:p>
    <w:p w14:paraId="5CC5FFD4" w14:textId="77777777" w:rsidR="00D54E65" w:rsidRPr="00751101" w:rsidRDefault="00D54E65" w:rsidP="00D54E65">
      <w:pPr>
        <w:pStyle w:val="-HTML"/>
        <w:jc w:val="center"/>
        <w:rPr>
          <w:rFonts w:asciiTheme="minorHAnsi" w:hAnsiTheme="minorHAnsi" w:cs="Calibri"/>
          <w:b/>
          <w:bCs/>
          <w:sz w:val="28"/>
          <w:szCs w:val="28"/>
          <w:lang w:val="en-US"/>
        </w:rPr>
      </w:pPr>
    </w:p>
    <w:p w14:paraId="0ADC042A" w14:textId="32F45231" w:rsidR="00D54E65" w:rsidRPr="00751101" w:rsidRDefault="00D54E65" w:rsidP="00D54E65">
      <w:pPr>
        <w:pStyle w:val="-HTML"/>
        <w:jc w:val="center"/>
        <w:rPr>
          <w:rFonts w:asciiTheme="minorHAnsi" w:hAnsiTheme="minorHAnsi" w:cs="Calibri"/>
          <w:b/>
          <w:bCs/>
          <w:sz w:val="28"/>
          <w:szCs w:val="28"/>
          <w:lang w:val="en-US"/>
        </w:rPr>
      </w:pPr>
      <w:r w:rsidRPr="00751101">
        <w:rPr>
          <w:rFonts w:asciiTheme="minorHAnsi" w:hAnsiTheme="minorHAnsi" w:cs="Calibri"/>
          <w:b/>
          <w:bCs/>
          <w:sz w:val="28"/>
          <w:szCs w:val="28"/>
          <w:lang w:val="en-US"/>
        </w:rPr>
        <w:t>A. PART ONE: INFORMATION ABOUT THE INSTITUTION</w:t>
      </w:r>
    </w:p>
    <w:p w14:paraId="35986F36" w14:textId="77777777" w:rsidR="00D54E65" w:rsidRPr="00751101" w:rsidRDefault="00D54E65" w:rsidP="00D54E65">
      <w:pPr>
        <w:spacing w:line="240" w:lineRule="auto"/>
        <w:ind w:right="147"/>
        <w:jc w:val="both"/>
        <w:rPr>
          <w:color w:val="000000"/>
          <w:lang w:val="en-US"/>
        </w:rPr>
      </w:pPr>
    </w:p>
    <w:p w14:paraId="33EF4E0C" w14:textId="77777777" w:rsidR="00D54E65" w:rsidRPr="00751101" w:rsidRDefault="00D54E65" w:rsidP="003C0733">
      <w:pPr>
        <w:jc w:val="both"/>
        <w:rPr>
          <w:rFonts w:cs="Arial"/>
          <w:b/>
          <w:kern w:val="32"/>
          <w:lang w:val="en-US"/>
        </w:rPr>
      </w:pPr>
      <w:r w:rsidRPr="00751101">
        <w:rPr>
          <w:rFonts w:cs="Arial"/>
          <w:b/>
          <w:kern w:val="32"/>
          <w:lang w:val="en-US"/>
        </w:rPr>
        <w:t xml:space="preserve">A1. Name, </w:t>
      </w:r>
      <w:r w:rsidRPr="00751101">
        <w:rPr>
          <w:b/>
          <w:color w:val="000000"/>
          <w:lang w:val="en-US"/>
        </w:rPr>
        <w:t>address and</w:t>
      </w:r>
      <w:r w:rsidRPr="00751101">
        <w:rPr>
          <w:color w:val="000000"/>
          <w:lang w:val="en-US"/>
        </w:rPr>
        <w:t xml:space="preserve"> contact details </w:t>
      </w:r>
    </w:p>
    <w:p w14:paraId="165042FF" w14:textId="77777777" w:rsidR="006A0F62" w:rsidRPr="00751101" w:rsidRDefault="006A0F62" w:rsidP="003C0733">
      <w:pPr>
        <w:spacing w:after="60"/>
        <w:jc w:val="both"/>
        <w:rPr>
          <w:rFonts w:cstheme="minorHAnsi"/>
          <w:lang w:val="en-US"/>
        </w:rPr>
      </w:pPr>
      <w:r w:rsidRPr="00751101">
        <w:rPr>
          <w:rFonts w:cstheme="minorHAnsi"/>
          <w:b/>
          <w:lang w:val="en-US"/>
        </w:rPr>
        <w:t>ATHENS UNIVERSITY OF ECONOMICS AND BUSINESS (AUEB)</w:t>
      </w:r>
    </w:p>
    <w:p w14:paraId="2026FA25" w14:textId="77777777" w:rsidR="006A0F62" w:rsidRPr="00751101" w:rsidRDefault="006A0F62" w:rsidP="003C0733">
      <w:pPr>
        <w:spacing w:after="60"/>
        <w:jc w:val="both"/>
        <w:rPr>
          <w:rFonts w:cstheme="minorHAnsi"/>
          <w:lang w:val="en-US"/>
        </w:rPr>
      </w:pPr>
      <w:r w:rsidRPr="00751101">
        <w:rPr>
          <w:rFonts w:cstheme="minorHAnsi"/>
          <w:lang w:val="en-US"/>
        </w:rPr>
        <w:t xml:space="preserve">Address: 76 </w:t>
      </w:r>
      <w:proofErr w:type="spellStart"/>
      <w:r w:rsidRPr="00751101">
        <w:rPr>
          <w:rFonts w:cstheme="minorHAnsi"/>
          <w:lang w:val="en-US"/>
        </w:rPr>
        <w:t>Patision</w:t>
      </w:r>
      <w:proofErr w:type="spellEnd"/>
      <w:r w:rsidRPr="00751101">
        <w:rPr>
          <w:rFonts w:cstheme="minorHAnsi"/>
          <w:lang w:val="en-US"/>
        </w:rPr>
        <w:t xml:space="preserve"> Street, PC 104 34, Athens </w:t>
      </w:r>
    </w:p>
    <w:p w14:paraId="12571830" w14:textId="77777777" w:rsidR="006A0F62" w:rsidRPr="00751101" w:rsidRDefault="006A0F62" w:rsidP="003C0733">
      <w:pPr>
        <w:spacing w:after="60"/>
        <w:jc w:val="both"/>
        <w:rPr>
          <w:rFonts w:cstheme="minorHAnsi"/>
          <w:lang w:val="en-US"/>
        </w:rPr>
      </w:pPr>
      <w:r w:rsidRPr="00751101">
        <w:rPr>
          <w:rFonts w:cstheme="minorHAnsi"/>
          <w:lang w:val="en-US"/>
        </w:rPr>
        <w:t>Call Center: +30-210-8203911</w:t>
      </w:r>
    </w:p>
    <w:p w14:paraId="3247AC80" w14:textId="77777777" w:rsidR="006A0F62" w:rsidRPr="00751101" w:rsidRDefault="006A0F62" w:rsidP="003C0733">
      <w:pPr>
        <w:spacing w:after="60"/>
        <w:jc w:val="both"/>
        <w:rPr>
          <w:rFonts w:cstheme="minorHAnsi"/>
          <w:lang w:val="en-US"/>
        </w:rPr>
      </w:pPr>
      <w:r w:rsidRPr="00751101">
        <w:rPr>
          <w:rFonts w:cstheme="minorHAnsi"/>
          <w:lang w:val="en-US"/>
        </w:rPr>
        <w:t xml:space="preserve">Website: </w:t>
      </w:r>
      <w:hyperlink r:id="rId8" w:history="1">
        <w:r w:rsidRPr="00751101">
          <w:rPr>
            <w:rStyle w:val="-"/>
            <w:rFonts w:cstheme="minorHAnsi"/>
            <w:lang w:val="en-US"/>
          </w:rPr>
          <w:t>https://www.aueb.gr</w:t>
        </w:r>
      </w:hyperlink>
    </w:p>
    <w:p w14:paraId="02B173C9" w14:textId="77777777" w:rsidR="006A0F62" w:rsidRPr="006A0F62" w:rsidRDefault="006A0F62" w:rsidP="003C0733">
      <w:pPr>
        <w:spacing w:after="60"/>
        <w:jc w:val="both"/>
        <w:rPr>
          <w:rFonts w:cstheme="minorHAnsi"/>
          <w:lang w:val="en-US"/>
        </w:rPr>
      </w:pPr>
      <w:r w:rsidRPr="00751101">
        <w:rPr>
          <w:rFonts w:cstheme="minorHAnsi"/>
          <w:lang w:val="en-US"/>
        </w:rPr>
        <w:t xml:space="preserve">e-mail: </w:t>
      </w:r>
      <w:hyperlink r:id="rId9" w:history="1">
        <w:r w:rsidRPr="00751101">
          <w:rPr>
            <w:rStyle w:val="-"/>
            <w:rFonts w:cstheme="minorHAnsi"/>
            <w:lang w:val="en-US"/>
          </w:rPr>
          <w:t>webmaster@aueb.gr</w:t>
        </w:r>
      </w:hyperlink>
      <w:r w:rsidRPr="00751101">
        <w:rPr>
          <w:rFonts w:cstheme="minorHAnsi"/>
          <w:lang w:val="en-US"/>
        </w:rPr>
        <w:t xml:space="preserve"> </w:t>
      </w:r>
    </w:p>
    <w:p w14:paraId="6CB38BDB" w14:textId="77777777" w:rsidR="006A0F62" w:rsidRDefault="006A0F62" w:rsidP="003C0733">
      <w:pPr>
        <w:spacing w:after="60"/>
        <w:jc w:val="both"/>
        <w:rPr>
          <w:rFonts w:cstheme="minorHAnsi"/>
          <w:lang w:val="en-US"/>
        </w:rPr>
      </w:pPr>
      <w:r w:rsidRPr="00751101">
        <w:rPr>
          <w:rFonts w:cstheme="minorHAnsi"/>
          <w:lang w:val="en-US"/>
        </w:rPr>
        <w:t xml:space="preserve">Facebook: </w:t>
      </w:r>
      <w:hyperlink r:id="rId10" w:history="1">
        <w:r w:rsidRPr="00751101">
          <w:rPr>
            <w:rStyle w:val="-"/>
            <w:rFonts w:cstheme="minorHAnsi"/>
            <w:lang w:val="en-US"/>
          </w:rPr>
          <w:t>https://www.facebook.com/auebgreece</w:t>
        </w:r>
      </w:hyperlink>
    </w:p>
    <w:p w14:paraId="3F094659" w14:textId="77777777" w:rsidR="006A0F62" w:rsidRPr="00751101" w:rsidRDefault="006A0F62" w:rsidP="003C0733">
      <w:pPr>
        <w:spacing w:after="60"/>
        <w:jc w:val="both"/>
        <w:rPr>
          <w:rFonts w:cstheme="minorHAnsi"/>
          <w:lang w:val="en-US"/>
        </w:rPr>
      </w:pPr>
      <w:r w:rsidRPr="00751101">
        <w:rPr>
          <w:rFonts w:cstheme="minorHAnsi"/>
          <w:lang w:val="en-US"/>
        </w:rPr>
        <w:t xml:space="preserve">Twitter: </w:t>
      </w:r>
      <w:hyperlink r:id="rId11" w:history="1">
        <w:r w:rsidRPr="00751101">
          <w:rPr>
            <w:rStyle w:val="-"/>
            <w:rFonts w:cstheme="minorHAnsi"/>
            <w:lang w:val="en-US"/>
          </w:rPr>
          <w:t>https://twitter.com/aueb</w:t>
        </w:r>
      </w:hyperlink>
    </w:p>
    <w:p w14:paraId="55EC13EA" w14:textId="5349417F" w:rsidR="00D54E65" w:rsidRPr="00751101" w:rsidRDefault="00D54E65" w:rsidP="003C0733">
      <w:pPr>
        <w:ind w:right="147"/>
        <w:jc w:val="both"/>
        <w:rPr>
          <w:color w:val="000000"/>
          <w:lang w:val="en-US"/>
        </w:rPr>
      </w:pPr>
    </w:p>
    <w:p w14:paraId="4FFA2657" w14:textId="384FEA64" w:rsidR="00D31325" w:rsidRPr="00751101" w:rsidRDefault="00D54E65" w:rsidP="003C0733">
      <w:pPr>
        <w:ind w:right="147"/>
        <w:jc w:val="both"/>
        <w:rPr>
          <w:b/>
          <w:color w:val="000000"/>
          <w:lang w:val="en-US"/>
        </w:rPr>
      </w:pPr>
      <w:r w:rsidRPr="00751101">
        <w:rPr>
          <w:b/>
          <w:color w:val="000000"/>
          <w:lang w:val="en-US"/>
        </w:rPr>
        <w:t>A2. Dates of academic year/semesters and/or academic periods</w:t>
      </w:r>
    </w:p>
    <w:p w14:paraId="4A9DB843" w14:textId="77777777"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proofErr w:type="spellStart"/>
      <w:r w:rsidRPr="00691F41">
        <w:rPr>
          <w:rFonts w:asciiTheme="minorHAnsi" w:hAnsiTheme="minorHAnsi" w:cstheme="minorHAnsi"/>
          <w:b/>
          <w:bCs/>
          <w:sz w:val="22"/>
          <w:szCs w:val="22"/>
        </w:rPr>
        <w:t>Winter</w:t>
      </w:r>
      <w:proofErr w:type="spellEnd"/>
      <w:r w:rsidRPr="00691F41">
        <w:rPr>
          <w:rFonts w:asciiTheme="minorHAnsi" w:hAnsiTheme="minorHAnsi" w:cstheme="minorHAnsi"/>
          <w:b/>
          <w:bCs/>
          <w:sz w:val="22"/>
          <w:szCs w:val="22"/>
        </w:rPr>
        <w:t xml:space="preserve"> </w:t>
      </w:r>
      <w:proofErr w:type="spellStart"/>
      <w:r w:rsidRPr="00691F41">
        <w:rPr>
          <w:rFonts w:asciiTheme="minorHAnsi" w:hAnsiTheme="minorHAnsi" w:cstheme="minorHAnsi"/>
          <w:b/>
          <w:bCs/>
          <w:sz w:val="22"/>
          <w:szCs w:val="22"/>
        </w:rPr>
        <w:t>Semester</w:t>
      </w:r>
      <w:proofErr w:type="spellEnd"/>
      <w:r w:rsidRPr="00691F41">
        <w:rPr>
          <w:rFonts w:asciiTheme="minorHAnsi" w:hAnsiTheme="minorHAnsi" w:cstheme="minorHAnsi"/>
          <w:b/>
          <w:bCs/>
          <w:sz w:val="22"/>
          <w:szCs w:val="22"/>
        </w:rPr>
        <w:t xml:space="preserve">: </w:t>
      </w:r>
    </w:p>
    <w:p w14:paraId="1FB2C852" w14:textId="77777777"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sz w:val="22"/>
          <w:szCs w:val="22"/>
        </w:rPr>
        <w:t xml:space="preserve">Christmas holiday holidays: </w:t>
      </w:r>
    </w:p>
    <w:p w14:paraId="28BBAD6F" w14:textId="77777777" w:rsidR="00D31325" w:rsidRPr="00751101" w:rsidRDefault="00D31325" w:rsidP="003C0733">
      <w:pPr>
        <w:pStyle w:val="Default"/>
        <w:numPr>
          <w:ilvl w:val="0"/>
          <w:numId w:val="1"/>
        </w:numPr>
        <w:spacing w:line="276" w:lineRule="auto"/>
        <w:jc w:val="both"/>
        <w:rPr>
          <w:rFonts w:asciiTheme="minorHAnsi" w:hAnsiTheme="minorHAnsi" w:cstheme="minorHAnsi"/>
          <w:sz w:val="22"/>
          <w:szCs w:val="22"/>
          <w:lang w:val="en-US"/>
        </w:rPr>
      </w:pPr>
      <w:r w:rsidRPr="00751101">
        <w:rPr>
          <w:rFonts w:asciiTheme="minorHAnsi" w:hAnsiTheme="minorHAnsi" w:cstheme="minorHAnsi"/>
          <w:b/>
          <w:sz w:val="22"/>
          <w:szCs w:val="22"/>
          <w:lang w:val="en-US"/>
        </w:rPr>
        <w:t xml:space="preserve">Examination period of </w:t>
      </w:r>
      <w:r w:rsidRPr="00751101">
        <w:rPr>
          <w:rFonts w:asciiTheme="minorHAnsi" w:hAnsiTheme="minorHAnsi" w:cstheme="minorHAnsi"/>
          <w:b/>
          <w:bCs/>
          <w:sz w:val="22"/>
          <w:szCs w:val="22"/>
          <w:lang w:val="en-US"/>
        </w:rPr>
        <w:t xml:space="preserve">the Winter </w:t>
      </w:r>
      <w:proofErr w:type="gramStart"/>
      <w:r w:rsidRPr="00751101">
        <w:rPr>
          <w:rFonts w:asciiTheme="minorHAnsi" w:hAnsiTheme="minorHAnsi" w:cstheme="minorHAnsi"/>
          <w:b/>
          <w:bCs/>
          <w:sz w:val="22"/>
          <w:szCs w:val="22"/>
          <w:lang w:val="en-US"/>
        </w:rPr>
        <w:t>Semester  courses</w:t>
      </w:r>
      <w:proofErr w:type="gramEnd"/>
      <w:r w:rsidRPr="00751101">
        <w:rPr>
          <w:rFonts w:asciiTheme="minorHAnsi" w:hAnsiTheme="minorHAnsi" w:cstheme="minorHAnsi"/>
          <w:b/>
          <w:bCs/>
          <w:sz w:val="22"/>
          <w:szCs w:val="22"/>
          <w:lang w:val="en-US"/>
        </w:rPr>
        <w:t>:</w:t>
      </w:r>
    </w:p>
    <w:p w14:paraId="42F94547" w14:textId="2C527DDD"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proofErr w:type="spellStart"/>
      <w:r w:rsidRPr="00691F41">
        <w:rPr>
          <w:rFonts w:asciiTheme="minorHAnsi" w:hAnsiTheme="minorHAnsi" w:cstheme="minorHAnsi"/>
          <w:b/>
          <w:bCs/>
          <w:sz w:val="22"/>
          <w:szCs w:val="22"/>
        </w:rPr>
        <w:t>Spring</w:t>
      </w:r>
      <w:proofErr w:type="spellEnd"/>
      <w:r w:rsidRPr="00691F41">
        <w:rPr>
          <w:rFonts w:asciiTheme="minorHAnsi" w:hAnsiTheme="minorHAnsi" w:cstheme="minorHAnsi"/>
          <w:b/>
          <w:bCs/>
          <w:sz w:val="22"/>
          <w:szCs w:val="22"/>
        </w:rPr>
        <w:t xml:space="preserve"> </w:t>
      </w:r>
      <w:proofErr w:type="spellStart"/>
      <w:r w:rsidRPr="00691F41">
        <w:rPr>
          <w:rFonts w:asciiTheme="minorHAnsi" w:hAnsiTheme="minorHAnsi" w:cstheme="minorHAnsi"/>
          <w:b/>
          <w:bCs/>
          <w:sz w:val="22"/>
          <w:szCs w:val="22"/>
        </w:rPr>
        <w:t>Semester</w:t>
      </w:r>
      <w:proofErr w:type="spellEnd"/>
      <w:r w:rsidRPr="00691F41">
        <w:rPr>
          <w:rFonts w:asciiTheme="minorHAnsi" w:hAnsiTheme="minorHAnsi" w:cstheme="minorHAnsi"/>
          <w:color w:val="000080"/>
          <w:sz w:val="22"/>
          <w:szCs w:val="22"/>
        </w:rPr>
        <w:t xml:space="preserve">: </w:t>
      </w:r>
    </w:p>
    <w:p w14:paraId="6FE39958" w14:textId="73B35DC0" w:rsidR="00D31325" w:rsidRPr="00691F41" w:rsidRDefault="00D31325" w:rsidP="003C0733">
      <w:pPr>
        <w:pStyle w:val="Default"/>
        <w:numPr>
          <w:ilvl w:val="0"/>
          <w:numId w:val="1"/>
        </w:numPr>
        <w:spacing w:line="276" w:lineRule="auto"/>
        <w:jc w:val="both"/>
        <w:rPr>
          <w:rFonts w:asciiTheme="minorHAnsi" w:hAnsiTheme="minorHAnsi" w:cstheme="minorHAnsi"/>
          <w:sz w:val="22"/>
          <w:szCs w:val="22"/>
        </w:rPr>
      </w:pPr>
      <w:r w:rsidRPr="00691F41">
        <w:rPr>
          <w:rFonts w:asciiTheme="minorHAnsi" w:hAnsiTheme="minorHAnsi" w:cstheme="minorHAnsi"/>
          <w:b/>
          <w:sz w:val="22"/>
          <w:szCs w:val="22"/>
        </w:rPr>
        <w:t xml:space="preserve">Easter holiday holidays: </w:t>
      </w:r>
    </w:p>
    <w:p w14:paraId="097EBC09" w14:textId="4320801E" w:rsidR="00D31325" w:rsidRPr="00751101" w:rsidRDefault="00D31325" w:rsidP="003C0733">
      <w:pPr>
        <w:pStyle w:val="Default"/>
        <w:numPr>
          <w:ilvl w:val="0"/>
          <w:numId w:val="1"/>
        </w:numPr>
        <w:spacing w:line="276" w:lineRule="auto"/>
        <w:jc w:val="both"/>
        <w:rPr>
          <w:rFonts w:asciiTheme="minorHAnsi" w:hAnsiTheme="minorHAnsi" w:cstheme="minorHAnsi"/>
          <w:b/>
          <w:sz w:val="22"/>
          <w:szCs w:val="22"/>
          <w:lang w:val="en-US"/>
        </w:rPr>
      </w:pPr>
      <w:r w:rsidRPr="00751101">
        <w:rPr>
          <w:rFonts w:asciiTheme="minorHAnsi" w:hAnsiTheme="minorHAnsi" w:cstheme="minorHAnsi"/>
          <w:b/>
          <w:sz w:val="22"/>
          <w:szCs w:val="22"/>
          <w:lang w:val="en-US"/>
        </w:rPr>
        <w:t xml:space="preserve">Spring Semester course examination </w:t>
      </w:r>
      <w:proofErr w:type="gramStart"/>
      <w:r w:rsidRPr="00751101">
        <w:rPr>
          <w:rFonts w:asciiTheme="minorHAnsi" w:hAnsiTheme="minorHAnsi" w:cstheme="minorHAnsi"/>
          <w:b/>
          <w:sz w:val="22"/>
          <w:szCs w:val="22"/>
          <w:lang w:val="en-US"/>
        </w:rPr>
        <w:t xml:space="preserve">period </w:t>
      </w:r>
      <w:r w:rsidRPr="00751101">
        <w:rPr>
          <w:rFonts w:asciiTheme="minorHAnsi" w:hAnsiTheme="minorHAnsi" w:cstheme="minorHAnsi"/>
          <w:b/>
          <w:bCs/>
          <w:sz w:val="22"/>
          <w:szCs w:val="22"/>
          <w:lang w:val="en-US"/>
        </w:rPr>
        <w:t>:</w:t>
      </w:r>
      <w:proofErr w:type="gramEnd"/>
    </w:p>
    <w:p w14:paraId="5E004A82" w14:textId="3471D39D" w:rsidR="00D31325" w:rsidRPr="00751101" w:rsidRDefault="00D31325" w:rsidP="003C0733">
      <w:pPr>
        <w:pStyle w:val="Default"/>
        <w:numPr>
          <w:ilvl w:val="0"/>
          <w:numId w:val="13"/>
        </w:numPr>
        <w:spacing w:line="276" w:lineRule="auto"/>
        <w:rPr>
          <w:rFonts w:asciiTheme="minorHAnsi" w:hAnsiTheme="minorHAnsi" w:cstheme="minorHAnsi"/>
          <w:sz w:val="22"/>
          <w:szCs w:val="22"/>
          <w:lang w:val="en-US"/>
        </w:rPr>
      </w:pPr>
      <w:r w:rsidRPr="00751101">
        <w:rPr>
          <w:rFonts w:asciiTheme="minorHAnsi" w:hAnsiTheme="minorHAnsi" w:cstheme="minorHAnsi"/>
          <w:b/>
          <w:bCs/>
          <w:sz w:val="22"/>
          <w:szCs w:val="22"/>
          <w:lang w:val="en-US"/>
        </w:rPr>
        <w:t>Holidays (based on academic calendar):</w:t>
      </w:r>
    </w:p>
    <w:p w14:paraId="212CD628" w14:textId="77777777" w:rsidR="00D54E65" w:rsidRPr="00751101" w:rsidRDefault="00D54E65" w:rsidP="003C0733">
      <w:pPr>
        <w:pStyle w:val="Web"/>
        <w:spacing w:line="276" w:lineRule="auto"/>
        <w:jc w:val="both"/>
        <w:rPr>
          <w:rFonts w:asciiTheme="minorHAnsi" w:hAnsiTheme="minorHAnsi"/>
          <w:sz w:val="22"/>
          <w:szCs w:val="22"/>
          <w:lang w:val="en-US"/>
        </w:rPr>
      </w:pPr>
      <w:r w:rsidRPr="00751101">
        <w:rPr>
          <w:rFonts w:asciiTheme="minorHAnsi" w:hAnsiTheme="minorHAnsi" w:cs="Arial"/>
          <w:b/>
          <w:kern w:val="32"/>
          <w:sz w:val="22"/>
          <w:szCs w:val="22"/>
          <w:lang w:val="en-US"/>
        </w:rPr>
        <w:t xml:space="preserve">A3. </w:t>
      </w:r>
      <w:r w:rsidRPr="00751101">
        <w:rPr>
          <w:rFonts w:asciiTheme="minorHAnsi" w:hAnsiTheme="minorHAnsi" w:cs="Courier New"/>
          <w:b/>
          <w:color w:val="000000"/>
          <w:sz w:val="22"/>
          <w:szCs w:val="22"/>
          <w:lang w:val="en-US"/>
        </w:rPr>
        <w:t xml:space="preserve">Academic Authorities and Services </w:t>
      </w:r>
    </w:p>
    <w:p w14:paraId="4B66C971" w14:textId="77777777" w:rsidR="006A0F62" w:rsidRPr="00751101" w:rsidRDefault="006A0F62" w:rsidP="003C0733">
      <w:pPr>
        <w:spacing w:after="60"/>
        <w:jc w:val="both"/>
        <w:rPr>
          <w:rFonts w:cstheme="minorHAnsi"/>
          <w:b/>
          <w:lang w:val="en-US"/>
        </w:rPr>
      </w:pPr>
      <w:r w:rsidRPr="00751101">
        <w:rPr>
          <w:rFonts w:cstheme="minorHAnsi"/>
          <w:b/>
          <w:lang w:val="en-US"/>
        </w:rPr>
        <w:t>RECTOR'S AUTHORITIES</w:t>
      </w:r>
    </w:p>
    <w:p w14:paraId="414AD6BB" w14:textId="77777777" w:rsidR="006A0F62" w:rsidRPr="00751101" w:rsidRDefault="006A0F62" w:rsidP="003C0733">
      <w:pPr>
        <w:pStyle w:val="Default"/>
        <w:spacing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 xml:space="preserve">The Rector's Authorities of the University consist of the Rector and the Vice-Rectors as follows: </w:t>
      </w:r>
    </w:p>
    <w:p w14:paraId="12DCFBC7" w14:textId="017A4629" w:rsidR="00150D59" w:rsidRPr="00150D59" w:rsidRDefault="006A0F62" w:rsidP="003C0733">
      <w:pPr>
        <w:pStyle w:val="Default"/>
        <w:numPr>
          <w:ilvl w:val="0"/>
          <w:numId w:val="23"/>
        </w:numPr>
        <w:spacing w:line="276" w:lineRule="auto"/>
        <w:jc w:val="both"/>
        <w:rPr>
          <w:rFonts w:asciiTheme="minorHAnsi" w:hAnsiTheme="minorHAnsi" w:cstheme="minorHAnsi"/>
          <w:sz w:val="22"/>
          <w:szCs w:val="22"/>
        </w:rPr>
      </w:pPr>
      <w:proofErr w:type="spellStart"/>
      <w:r w:rsidRPr="006C6D21">
        <w:rPr>
          <w:rFonts w:asciiTheme="minorHAnsi" w:hAnsiTheme="minorHAnsi" w:cstheme="minorHAnsi"/>
          <w:b/>
          <w:bCs/>
          <w:sz w:val="22"/>
          <w:szCs w:val="22"/>
        </w:rPr>
        <w:t>Rector</w:t>
      </w:r>
      <w:proofErr w:type="spellEnd"/>
      <w:r w:rsidRPr="006C6D21">
        <w:rPr>
          <w:rFonts w:asciiTheme="minorHAnsi" w:hAnsiTheme="minorHAnsi" w:cstheme="minorHAnsi"/>
          <w:b/>
          <w:bCs/>
          <w:sz w:val="22"/>
          <w:szCs w:val="22"/>
        </w:rPr>
        <w:br/>
      </w:r>
      <w:proofErr w:type="spellStart"/>
      <w:r w:rsidRPr="00D10B0F">
        <w:rPr>
          <w:rFonts w:asciiTheme="minorHAnsi" w:hAnsiTheme="minorHAnsi" w:cstheme="minorHAnsi"/>
          <w:sz w:val="22"/>
          <w:szCs w:val="22"/>
        </w:rPr>
        <w:t>Professor</w:t>
      </w:r>
      <w:proofErr w:type="spellEnd"/>
      <w:r w:rsidRPr="00D10B0F">
        <w:rPr>
          <w:rFonts w:asciiTheme="minorHAnsi" w:hAnsiTheme="minorHAnsi" w:cstheme="minorHAnsi"/>
          <w:sz w:val="22"/>
          <w:szCs w:val="22"/>
        </w:rPr>
        <w:t xml:space="preserve"> </w:t>
      </w:r>
      <w:proofErr w:type="spellStart"/>
      <w:r w:rsidRPr="00D10B0F">
        <w:rPr>
          <w:rFonts w:asciiTheme="minorHAnsi" w:hAnsiTheme="minorHAnsi" w:cstheme="minorHAnsi"/>
          <w:sz w:val="22"/>
          <w:szCs w:val="22"/>
        </w:rPr>
        <w:t>Vassilios</w:t>
      </w:r>
      <w:proofErr w:type="spellEnd"/>
      <w:r w:rsidRPr="00D10B0F">
        <w:rPr>
          <w:rFonts w:asciiTheme="minorHAnsi" w:hAnsiTheme="minorHAnsi" w:cstheme="minorHAnsi"/>
          <w:sz w:val="22"/>
          <w:szCs w:val="22"/>
        </w:rPr>
        <w:t xml:space="preserve"> </w:t>
      </w:r>
      <w:proofErr w:type="spellStart"/>
      <w:r w:rsidRPr="00D10B0F">
        <w:rPr>
          <w:rFonts w:asciiTheme="minorHAnsi" w:hAnsiTheme="minorHAnsi" w:cstheme="minorHAnsi"/>
          <w:sz w:val="22"/>
          <w:szCs w:val="22"/>
        </w:rPr>
        <w:t>Vasdekis</w:t>
      </w:r>
      <w:proofErr w:type="spellEnd"/>
    </w:p>
    <w:p w14:paraId="6CC1E035" w14:textId="77777777" w:rsidR="00150D59" w:rsidRPr="00150D59" w:rsidRDefault="006A0F62" w:rsidP="003C0733">
      <w:pPr>
        <w:pStyle w:val="Default"/>
        <w:numPr>
          <w:ilvl w:val="0"/>
          <w:numId w:val="23"/>
        </w:numPr>
        <w:spacing w:line="276" w:lineRule="auto"/>
        <w:jc w:val="both"/>
        <w:rPr>
          <w:rFonts w:asciiTheme="minorHAnsi" w:hAnsiTheme="minorHAnsi" w:cstheme="minorHAnsi"/>
          <w:sz w:val="22"/>
          <w:szCs w:val="22"/>
        </w:rPr>
      </w:pPr>
      <w:r w:rsidRPr="00150D59">
        <w:rPr>
          <w:rFonts w:asciiTheme="minorHAnsi" w:hAnsiTheme="minorHAnsi" w:cstheme="minorHAnsi"/>
          <w:b/>
          <w:sz w:val="22"/>
          <w:szCs w:val="22"/>
        </w:rPr>
        <w:t>Vice-Rectors</w:t>
      </w:r>
    </w:p>
    <w:p w14:paraId="41649271" w14:textId="11A7FD0D" w:rsidR="00150D59" w:rsidRPr="00751101" w:rsidRDefault="006A0F62" w:rsidP="003C0733">
      <w:pPr>
        <w:pStyle w:val="Default"/>
        <w:spacing w:line="276" w:lineRule="auto"/>
        <w:ind w:left="360"/>
        <w:rPr>
          <w:rFonts w:asciiTheme="minorHAnsi" w:hAnsiTheme="minorHAnsi" w:cstheme="minorHAnsi"/>
          <w:sz w:val="22"/>
          <w:szCs w:val="22"/>
          <w:lang w:val="en-US"/>
        </w:rPr>
      </w:pPr>
      <w:r w:rsidRPr="00751101">
        <w:rPr>
          <w:rFonts w:asciiTheme="minorHAnsi" w:hAnsiTheme="minorHAnsi" w:cstheme="minorHAnsi"/>
          <w:b/>
          <w:sz w:val="22"/>
          <w:szCs w:val="22"/>
          <w:lang w:val="en-US"/>
        </w:rPr>
        <w:t>Vice-Rector</w:t>
      </w:r>
      <w:r w:rsidRPr="00751101">
        <w:rPr>
          <w:rFonts w:asciiTheme="minorHAnsi" w:hAnsiTheme="minorHAnsi" w:cstheme="minorHAnsi"/>
          <w:b/>
          <w:bCs/>
          <w:sz w:val="22"/>
          <w:szCs w:val="22"/>
          <w:lang w:val="en-US"/>
        </w:rPr>
        <w:t xml:space="preserve"> for Academic Affairs and Personnel</w:t>
      </w:r>
      <w:r w:rsidRPr="00751101">
        <w:rPr>
          <w:rFonts w:asciiTheme="minorHAnsi" w:hAnsiTheme="minorHAnsi" w:cstheme="minorHAnsi"/>
          <w:b/>
          <w:bCs/>
          <w:sz w:val="22"/>
          <w:szCs w:val="22"/>
          <w:lang w:val="en-US"/>
        </w:rPr>
        <w:br/>
      </w:r>
      <w:r w:rsidRPr="00751101">
        <w:rPr>
          <w:rFonts w:asciiTheme="minorHAnsi" w:hAnsiTheme="minorHAnsi" w:cstheme="minorHAnsi"/>
          <w:sz w:val="22"/>
          <w:szCs w:val="22"/>
          <w:lang w:val="en-US"/>
        </w:rPr>
        <w:t>Professor Leonidas Doukakis</w:t>
      </w:r>
    </w:p>
    <w:p w14:paraId="2B6FFE5C" w14:textId="77777777" w:rsidR="00E22166" w:rsidRPr="00751101" w:rsidRDefault="00E22166" w:rsidP="00E22166">
      <w:pPr>
        <w:pStyle w:val="Default"/>
        <w:numPr>
          <w:ilvl w:val="0"/>
          <w:numId w:val="24"/>
        </w:numPr>
        <w:jc w:val="both"/>
        <w:rPr>
          <w:rFonts w:asciiTheme="minorHAnsi" w:hAnsiTheme="minorHAnsi" w:cstheme="minorHAnsi"/>
          <w:b/>
          <w:sz w:val="22"/>
          <w:szCs w:val="22"/>
          <w:lang w:val="en-US"/>
        </w:rPr>
      </w:pPr>
      <w:r w:rsidRPr="00751101">
        <w:rPr>
          <w:rFonts w:asciiTheme="minorHAnsi" w:hAnsiTheme="minorHAnsi" w:cstheme="minorHAnsi"/>
          <w:b/>
          <w:sz w:val="22"/>
          <w:szCs w:val="22"/>
          <w:lang w:val="en-US"/>
        </w:rPr>
        <w:t>Vice Rector for Financial Planning and Infrastructure</w:t>
      </w:r>
    </w:p>
    <w:p w14:paraId="7A7D87E0" w14:textId="2B92EEA3" w:rsidR="00150D59" w:rsidRPr="00E22166" w:rsidRDefault="00E22166" w:rsidP="00E22166">
      <w:pPr>
        <w:pStyle w:val="Default"/>
        <w:spacing w:line="276" w:lineRule="auto"/>
        <w:ind w:left="360"/>
        <w:jc w:val="both"/>
        <w:rPr>
          <w:rFonts w:asciiTheme="minorHAnsi" w:hAnsiTheme="minorHAnsi" w:cstheme="minorHAnsi"/>
          <w:bCs/>
          <w:sz w:val="22"/>
          <w:szCs w:val="22"/>
        </w:rPr>
      </w:pPr>
      <w:proofErr w:type="spellStart"/>
      <w:r w:rsidRPr="00E22166">
        <w:rPr>
          <w:rFonts w:asciiTheme="minorHAnsi" w:hAnsiTheme="minorHAnsi" w:cstheme="minorHAnsi"/>
          <w:bCs/>
          <w:sz w:val="22"/>
          <w:szCs w:val="22"/>
        </w:rPr>
        <w:t>If</w:t>
      </w:r>
      <w:proofErr w:type="spellEnd"/>
      <w:r w:rsidRPr="00E22166">
        <w:rPr>
          <w:rFonts w:asciiTheme="minorHAnsi" w:hAnsiTheme="minorHAnsi" w:cstheme="minorHAnsi"/>
          <w:bCs/>
          <w:sz w:val="22"/>
          <w:szCs w:val="22"/>
        </w:rPr>
        <w:t xml:space="preserve">. </w:t>
      </w:r>
      <w:proofErr w:type="spellStart"/>
      <w:r w:rsidRPr="00E22166">
        <w:rPr>
          <w:rFonts w:asciiTheme="minorHAnsi" w:hAnsiTheme="minorHAnsi" w:cstheme="minorHAnsi"/>
          <w:bCs/>
          <w:sz w:val="22"/>
          <w:szCs w:val="22"/>
        </w:rPr>
        <w:t>Professor</w:t>
      </w:r>
      <w:proofErr w:type="spellEnd"/>
      <w:r w:rsidRPr="00E22166">
        <w:rPr>
          <w:rFonts w:asciiTheme="minorHAnsi" w:hAnsiTheme="minorHAnsi" w:cstheme="minorHAnsi"/>
          <w:bCs/>
          <w:sz w:val="22"/>
          <w:szCs w:val="22"/>
        </w:rPr>
        <w:t xml:space="preserve"> </w:t>
      </w:r>
      <w:proofErr w:type="spellStart"/>
      <w:r w:rsidRPr="00E22166">
        <w:rPr>
          <w:rFonts w:asciiTheme="minorHAnsi" w:hAnsiTheme="minorHAnsi" w:cstheme="minorHAnsi"/>
          <w:bCs/>
          <w:sz w:val="22"/>
          <w:szCs w:val="22"/>
        </w:rPr>
        <w:t>Eleanna</w:t>
      </w:r>
      <w:proofErr w:type="spellEnd"/>
      <w:r w:rsidRPr="00E22166">
        <w:rPr>
          <w:rFonts w:asciiTheme="minorHAnsi" w:hAnsiTheme="minorHAnsi" w:cstheme="minorHAnsi"/>
          <w:bCs/>
          <w:sz w:val="22"/>
          <w:szCs w:val="22"/>
        </w:rPr>
        <w:t xml:space="preserve"> </w:t>
      </w:r>
      <w:proofErr w:type="spellStart"/>
      <w:r w:rsidRPr="00E22166">
        <w:rPr>
          <w:rFonts w:asciiTheme="minorHAnsi" w:hAnsiTheme="minorHAnsi" w:cstheme="minorHAnsi"/>
          <w:bCs/>
          <w:sz w:val="22"/>
          <w:szCs w:val="22"/>
        </w:rPr>
        <w:t>Galanaki</w:t>
      </w:r>
      <w:proofErr w:type="spellEnd"/>
    </w:p>
    <w:p w14:paraId="7C19DFFA" w14:textId="77777777" w:rsidR="00E22166" w:rsidRPr="00751101" w:rsidRDefault="00E22166" w:rsidP="00E22166">
      <w:pPr>
        <w:pStyle w:val="Default"/>
        <w:numPr>
          <w:ilvl w:val="0"/>
          <w:numId w:val="24"/>
        </w:numPr>
        <w:jc w:val="both"/>
        <w:rPr>
          <w:rFonts w:asciiTheme="minorHAnsi" w:hAnsiTheme="minorHAnsi" w:cstheme="minorHAnsi"/>
          <w:b/>
          <w:sz w:val="22"/>
          <w:szCs w:val="22"/>
          <w:lang w:val="en-US"/>
        </w:rPr>
      </w:pPr>
      <w:r w:rsidRPr="00751101">
        <w:rPr>
          <w:rFonts w:asciiTheme="minorHAnsi" w:hAnsiTheme="minorHAnsi" w:cstheme="minorHAnsi"/>
          <w:b/>
          <w:sz w:val="22"/>
          <w:szCs w:val="22"/>
          <w:lang w:val="en-US"/>
        </w:rPr>
        <w:t>Vice Rector for Research and Lifelong Learning</w:t>
      </w:r>
    </w:p>
    <w:p w14:paraId="670918DA" w14:textId="223CB2C5" w:rsidR="00150D59" w:rsidRPr="00E22166" w:rsidRDefault="00E22166" w:rsidP="00E22166">
      <w:pPr>
        <w:pStyle w:val="Default"/>
        <w:spacing w:line="276" w:lineRule="auto"/>
        <w:ind w:left="360"/>
        <w:jc w:val="both"/>
        <w:rPr>
          <w:rFonts w:asciiTheme="minorHAnsi" w:hAnsiTheme="minorHAnsi" w:cstheme="minorHAnsi"/>
          <w:bCs/>
          <w:sz w:val="22"/>
          <w:szCs w:val="22"/>
          <w:lang w:val="en-US"/>
        </w:rPr>
      </w:pPr>
      <w:proofErr w:type="spellStart"/>
      <w:r w:rsidRPr="00E22166">
        <w:rPr>
          <w:rFonts w:asciiTheme="minorHAnsi" w:hAnsiTheme="minorHAnsi" w:cstheme="minorHAnsi"/>
          <w:bCs/>
          <w:sz w:val="22"/>
          <w:szCs w:val="22"/>
        </w:rPr>
        <w:t>Professor</w:t>
      </w:r>
      <w:proofErr w:type="spellEnd"/>
      <w:r w:rsidRPr="00E22166">
        <w:rPr>
          <w:rFonts w:asciiTheme="minorHAnsi" w:hAnsiTheme="minorHAnsi" w:cstheme="minorHAnsi"/>
          <w:bCs/>
          <w:sz w:val="22"/>
          <w:szCs w:val="22"/>
        </w:rPr>
        <w:t xml:space="preserve"> </w:t>
      </w:r>
      <w:proofErr w:type="spellStart"/>
      <w:r w:rsidRPr="00E22166">
        <w:rPr>
          <w:rFonts w:asciiTheme="minorHAnsi" w:hAnsiTheme="minorHAnsi" w:cstheme="minorHAnsi"/>
          <w:bCs/>
          <w:sz w:val="22"/>
          <w:szCs w:val="22"/>
        </w:rPr>
        <w:t>Georgia</w:t>
      </w:r>
      <w:proofErr w:type="spellEnd"/>
      <w:r w:rsidRPr="00E22166">
        <w:rPr>
          <w:rFonts w:asciiTheme="minorHAnsi" w:hAnsiTheme="minorHAnsi" w:cstheme="minorHAnsi"/>
          <w:bCs/>
          <w:sz w:val="22"/>
          <w:szCs w:val="22"/>
        </w:rPr>
        <w:t xml:space="preserve"> </w:t>
      </w:r>
      <w:proofErr w:type="spellStart"/>
      <w:r w:rsidRPr="00E22166">
        <w:rPr>
          <w:rFonts w:asciiTheme="minorHAnsi" w:hAnsiTheme="minorHAnsi" w:cstheme="minorHAnsi"/>
          <w:bCs/>
          <w:sz w:val="22"/>
          <w:szCs w:val="22"/>
        </w:rPr>
        <w:t>Siougle</w:t>
      </w:r>
      <w:proofErr w:type="spellEnd"/>
      <w:r w:rsidRPr="00E22166">
        <w:rPr>
          <w:rFonts w:asciiTheme="minorHAnsi" w:hAnsiTheme="minorHAnsi" w:cstheme="minorHAnsi"/>
          <w:bCs/>
          <w:sz w:val="22"/>
          <w:szCs w:val="22"/>
        </w:rPr>
        <w:t xml:space="preserve"> </w:t>
      </w:r>
    </w:p>
    <w:p w14:paraId="4FF7A880" w14:textId="3FA48F5F" w:rsidR="00150D59" w:rsidRPr="00751101" w:rsidRDefault="006A0F62" w:rsidP="003C0733">
      <w:pPr>
        <w:pStyle w:val="Default"/>
        <w:numPr>
          <w:ilvl w:val="0"/>
          <w:numId w:val="24"/>
        </w:numPr>
        <w:spacing w:line="276" w:lineRule="auto"/>
        <w:jc w:val="both"/>
        <w:rPr>
          <w:rFonts w:asciiTheme="minorHAnsi" w:hAnsiTheme="minorHAnsi" w:cstheme="minorHAnsi"/>
          <w:sz w:val="22"/>
          <w:szCs w:val="22"/>
          <w:lang w:val="en-US"/>
        </w:rPr>
      </w:pPr>
      <w:r w:rsidRPr="00751101">
        <w:rPr>
          <w:rFonts w:asciiTheme="minorHAnsi" w:hAnsiTheme="minorHAnsi" w:cstheme="minorHAnsi"/>
          <w:b/>
          <w:sz w:val="22"/>
          <w:szCs w:val="22"/>
          <w:lang w:val="en-US"/>
        </w:rPr>
        <w:t xml:space="preserve">Vice-Rector for International Cooperation &amp; Development </w:t>
      </w:r>
    </w:p>
    <w:p w14:paraId="62BBC6B7" w14:textId="7EED898C" w:rsidR="006A0F62" w:rsidRPr="00751101" w:rsidRDefault="00E22166" w:rsidP="00E22166">
      <w:pPr>
        <w:pStyle w:val="Default"/>
        <w:spacing w:line="276" w:lineRule="auto"/>
        <w:ind w:left="360"/>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Professor Nancy Pouloudi</w:t>
      </w:r>
    </w:p>
    <w:p w14:paraId="58C339F0" w14:textId="77777777" w:rsidR="006A0F62" w:rsidRPr="00751101" w:rsidRDefault="006A0F62" w:rsidP="003C0733">
      <w:pPr>
        <w:spacing w:after="60"/>
        <w:jc w:val="both"/>
        <w:rPr>
          <w:rFonts w:cstheme="minorHAnsi"/>
          <w:lang w:val="en-US"/>
        </w:rPr>
      </w:pPr>
    </w:p>
    <w:p w14:paraId="549295C3" w14:textId="77777777" w:rsidR="006A0F62" w:rsidRPr="00751101" w:rsidRDefault="006A0F62" w:rsidP="003C0733">
      <w:pPr>
        <w:spacing w:after="60"/>
        <w:jc w:val="both"/>
        <w:rPr>
          <w:rFonts w:cstheme="minorHAnsi"/>
          <w:b/>
          <w:lang w:val="en-US"/>
        </w:rPr>
      </w:pPr>
      <w:r w:rsidRPr="00751101">
        <w:rPr>
          <w:rFonts w:cstheme="minorHAnsi"/>
          <w:b/>
          <w:lang w:val="en-US"/>
        </w:rPr>
        <w:t xml:space="preserve">SCHOOL ........ </w:t>
      </w:r>
    </w:p>
    <w:p w14:paraId="1688310F" w14:textId="77777777" w:rsidR="006A0F62" w:rsidRPr="00751101" w:rsidRDefault="006A0F62" w:rsidP="003C0733">
      <w:pPr>
        <w:spacing w:after="60"/>
        <w:jc w:val="both"/>
        <w:rPr>
          <w:rFonts w:cstheme="minorHAnsi"/>
          <w:lang w:val="en-US"/>
        </w:rPr>
      </w:pPr>
      <w:r w:rsidRPr="00751101">
        <w:rPr>
          <w:rFonts w:cstheme="minorHAnsi"/>
          <w:lang w:val="en-US"/>
        </w:rPr>
        <w:t xml:space="preserve">Dean: </w:t>
      </w:r>
    </w:p>
    <w:p w14:paraId="01CED06A" w14:textId="77777777" w:rsidR="006A0F62" w:rsidRDefault="006A0F62" w:rsidP="003C0733">
      <w:pPr>
        <w:spacing w:after="60"/>
        <w:jc w:val="both"/>
        <w:rPr>
          <w:rFonts w:cstheme="minorHAnsi"/>
          <w:lang w:val="en-US"/>
        </w:rPr>
      </w:pPr>
    </w:p>
    <w:p w14:paraId="5EF0DFD0" w14:textId="77777777" w:rsidR="00751101" w:rsidRPr="00751101" w:rsidRDefault="00751101" w:rsidP="003C0733">
      <w:pPr>
        <w:spacing w:after="60"/>
        <w:jc w:val="both"/>
        <w:rPr>
          <w:rFonts w:cstheme="minorHAnsi"/>
          <w:lang w:val="en-US"/>
        </w:rPr>
      </w:pPr>
    </w:p>
    <w:p w14:paraId="7EEE0619" w14:textId="77777777" w:rsidR="00F2092F" w:rsidRPr="00751101" w:rsidRDefault="00F2092F" w:rsidP="00F2092F">
      <w:pPr>
        <w:autoSpaceDE w:val="0"/>
        <w:autoSpaceDN w:val="0"/>
        <w:adjustRightInd w:val="0"/>
        <w:spacing w:line="240" w:lineRule="auto"/>
        <w:jc w:val="both"/>
        <w:rPr>
          <w:rFonts w:ascii="Calibri" w:hAnsi="Calibri" w:cs="Calibri"/>
          <w:lang w:val="en-US"/>
        </w:rPr>
      </w:pPr>
      <w:r w:rsidRPr="00751101">
        <w:rPr>
          <w:rFonts w:ascii="Calibri" w:hAnsi="Calibri" w:cs="Calibri"/>
          <w:b/>
          <w:bCs/>
          <w:lang w:val="en-US"/>
        </w:rPr>
        <w:lastRenderedPageBreak/>
        <w:t xml:space="preserve">DEPARTMENT(S) OF ATHENS UNIVERSITY OF ECONOMICS AND BUSINESS </w:t>
      </w:r>
    </w:p>
    <w:p w14:paraId="0C6CEB1D" w14:textId="77777777" w:rsidR="00F2092F" w:rsidRPr="00751101" w:rsidRDefault="00F2092F" w:rsidP="00F2092F">
      <w:pPr>
        <w:autoSpaceDE w:val="0"/>
        <w:autoSpaceDN w:val="0"/>
        <w:adjustRightInd w:val="0"/>
        <w:spacing w:line="240" w:lineRule="auto"/>
        <w:jc w:val="both"/>
        <w:rPr>
          <w:rFonts w:ascii="Calibri" w:hAnsi="Calibri" w:cs="Calibri"/>
          <w:lang w:val="en-US"/>
        </w:rPr>
      </w:pPr>
      <w:r w:rsidRPr="00751101">
        <w:rPr>
          <w:rFonts w:ascii="Calibri" w:hAnsi="Calibri" w:cs="Calibri"/>
          <w:lang w:val="en-US"/>
        </w:rPr>
        <w:t>XXXXXXXXXXXXXXXXXXXXXX: President Professor / Associate Professor</w:t>
      </w:r>
    </w:p>
    <w:p w14:paraId="49847F17" w14:textId="77777777" w:rsidR="00F2092F" w:rsidRPr="00751101" w:rsidRDefault="00F2092F" w:rsidP="00F2092F">
      <w:pPr>
        <w:autoSpaceDE w:val="0"/>
        <w:autoSpaceDN w:val="0"/>
        <w:adjustRightInd w:val="0"/>
        <w:spacing w:line="240" w:lineRule="auto"/>
        <w:jc w:val="both"/>
        <w:rPr>
          <w:rFonts w:ascii="Calibri" w:hAnsi="Calibri" w:cs="Calibri"/>
          <w:lang w:val="en-US"/>
        </w:rPr>
      </w:pPr>
      <w:r w:rsidRPr="00751101">
        <w:rPr>
          <w:rFonts w:ascii="Calibri" w:hAnsi="Calibri" w:cs="Calibri"/>
          <w:lang w:val="en-US"/>
        </w:rPr>
        <w:t xml:space="preserve">XXXXXXXXXXXXXXXXXXXXXX: President Professor / Associate Professor </w:t>
      </w:r>
    </w:p>
    <w:p w14:paraId="7B0C8119" w14:textId="77777777" w:rsidR="00F2092F" w:rsidRPr="00751101" w:rsidRDefault="00F2092F" w:rsidP="00F2092F">
      <w:pPr>
        <w:autoSpaceDE w:val="0"/>
        <w:autoSpaceDN w:val="0"/>
        <w:adjustRightInd w:val="0"/>
        <w:spacing w:line="240" w:lineRule="auto"/>
        <w:jc w:val="both"/>
        <w:rPr>
          <w:rFonts w:ascii="Calibri" w:hAnsi="Calibri" w:cs="Calibri"/>
          <w:b/>
          <w:bCs/>
          <w:lang w:val="en-US"/>
        </w:rPr>
      </w:pPr>
    </w:p>
    <w:p w14:paraId="29C1A3EE" w14:textId="77777777" w:rsidR="00F2092F" w:rsidRPr="00751101" w:rsidRDefault="00F2092F" w:rsidP="00F2092F">
      <w:pPr>
        <w:autoSpaceDE w:val="0"/>
        <w:autoSpaceDN w:val="0"/>
        <w:adjustRightInd w:val="0"/>
        <w:spacing w:line="240" w:lineRule="auto"/>
        <w:jc w:val="both"/>
        <w:rPr>
          <w:rFonts w:ascii="Calibri" w:hAnsi="Calibri" w:cs="Calibri"/>
          <w:lang w:val="en-US"/>
        </w:rPr>
      </w:pPr>
      <w:r w:rsidRPr="00751101">
        <w:rPr>
          <w:rFonts w:ascii="Calibri" w:hAnsi="Calibri" w:cs="Calibri"/>
          <w:b/>
          <w:bCs/>
          <w:lang w:val="en-US"/>
        </w:rPr>
        <w:t>POSTGRADUATE PROGRAM IN ...........................</w:t>
      </w:r>
    </w:p>
    <w:p w14:paraId="04BAA114" w14:textId="77777777" w:rsidR="00F2092F" w:rsidRPr="00751101" w:rsidRDefault="00F2092F" w:rsidP="00F2092F">
      <w:pPr>
        <w:autoSpaceDE w:val="0"/>
        <w:autoSpaceDN w:val="0"/>
        <w:adjustRightInd w:val="0"/>
        <w:spacing w:line="240" w:lineRule="auto"/>
        <w:jc w:val="both"/>
        <w:rPr>
          <w:rFonts w:ascii="Calibri" w:hAnsi="Calibri" w:cs="Calibri"/>
          <w:lang w:val="en-US"/>
        </w:rPr>
      </w:pPr>
      <w:r w:rsidRPr="00751101">
        <w:rPr>
          <w:rFonts w:ascii="Calibri" w:hAnsi="Calibri" w:cs="Calibri"/>
          <w:lang w:val="en-US"/>
        </w:rPr>
        <w:t xml:space="preserve">Director: </w:t>
      </w:r>
    </w:p>
    <w:p w14:paraId="2EDCE29B" w14:textId="77777777" w:rsidR="00150D59" w:rsidRPr="00F2092F" w:rsidRDefault="00150D59" w:rsidP="00F2092F">
      <w:pPr>
        <w:spacing w:after="60"/>
        <w:jc w:val="both"/>
        <w:rPr>
          <w:rFonts w:cstheme="minorHAnsi"/>
          <w:b/>
          <w:lang w:val="en-US"/>
        </w:rPr>
      </w:pPr>
    </w:p>
    <w:p w14:paraId="3047407E" w14:textId="10191F92" w:rsidR="006A0F62" w:rsidRPr="00751101" w:rsidRDefault="006A0F62" w:rsidP="003C0733">
      <w:pPr>
        <w:spacing w:after="60"/>
        <w:rPr>
          <w:rFonts w:cstheme="minorHAnsi"/>
          <w:b/>
          <w:lang w:val="en-US"/>
        </w:rPr>
      </w:pPr>
      <w:r w:rsidRPr="00751101">
        <w:rPr>
          <w:rFonts w:cstheme="minorHAnsi"/>
          <w:b/>
          <w:lang w:val="en-US"/>
        </w:rPr>
        <w:t xml:space="preserve">CONTACT INFORMATION </w:t>
      </w:r>
    </w:p>
    <w:p w14:paraId="3881DF84" w14:textId="3D2856F8" w:rsidR="006A0F62" w:rsidRPr="00751101" w:rsidRDefault="006A0F62" w:rsidP="003C0733">
      <w:pPr>
        <w:spacing w:after="60"/>
        <w:rPr>
          <w:lang w:val="en-US"/>
        </w:rPr>
      </w:pPr>
      <w:r w:rsidRPr="00751101">
        <w:rPr>
          <w:rFonts w:cstheme="minorHAnsi"/>
          <w:lang w:val="en-US"/>
        </w:rPr>
        <w:t xml:space="preserve">Address: </w:t>
      </w:r>
    </w:p>
    <w:p w14:paraId="69689834" w14:textId="77777777" w:rsidR="006A0F62" w:rsidRPr="00751101" w:rsidRDefault="006A0F62" w:rsidP="003C0733">
      <w:pPr>
        <w:spacing w:after="60"/>
        <w:rPr>
          <w:rFonts w:cstheme="minorHAnsi"/>
          <w:lang w:val="en-US"/>
        </w:rPr>
      </w:pPr>
      <w:r w:rsidRPr="00751101">
        <w:rPr>
          <w:rFonts w:cstheme="minorHAnsi"/>
          <w:lang w:val="en-US"/>
        </w:rPr>
        <w:t xml:space="preserve">Secretariat Phone: +30-210-82............... </w:t>
      </w:r>
    </w:p>
    <w:p w14:paraId="6CA3E724" w14:textId="77777777" w:rsidR="006A0F62" w:rsidRPr="00751101" w:rsidRDefault="006A0F62" w:rsidP="003C0733">
      <w:pPr>
        <w:spacing w:after="60"/>
        <w:rPr>
          <w:rFonts w:cstheme="minorHAnsi"/>
          <w:lang w:val="en-US"/>
        </w:rPr>
      </w:pPr>
      <w:r w:rsidRPr="00751101">
        <w:rPr>
          <w:rFonts w:cstheme="minorHAnsi"/>
          <w:lang w:val="en-US"/>
        </w:rPr>
        <w:t xml:space="preserve">E. Secretariat </w:t>
      </w:r>
      <w:proofErr w:type="gramStart"/>
      <w:r w:rsidRPr="00751101">
        <w:rPr>
          <w:rFonts w:cstheme="minorHAnsi"/>
          <w:lang w:val="en-US"/>
        </w:rPr>
        <w:t>Mail:......</w:t>
      </w:r>
      <w:proofErr w:type="gramEnd"/>
      <w:r w:rsidRPr="00751101">
        <w:rPr>
          <w:rFonts w:cstheme="minorHAnsi"/>
          <w:lang w:val="en-US"/>
        </w:rPr>
        <w:t xml:space="preserve">  </w:t>
      </w:r>
    </w:p>
    <w:p w14:paraId="66E751A1" w14:textId="77777777" w:rsidR="006A0F62" w:rsidRPr="00751101" w:rsidRDefault="006A0F62" w:rsidP="003C0733">
      <w:pPr>
        <w:spacing w:after="60"/>
        <w:rPr>
          <w:rFonts w:cstheme="minorHAnsi"/>
          <w:lang w:val="en-US"/>
        </w:rPr>
      </w:pPr>
      <w:r w:rsidRPr="00751101">
        <w:rPr>
          <w:rFonts w:cstheme="minorHAnsi"/>
          <w:lang w:val="en-US"/>
        </w:rPr>
        <w:t xml:space="preserve">Web </w:t>
      </w:r>
      <w:proofErr w:type="gramStart"/>
      <w:r w:rsidRPr="00751101">
        <w:rPr>
          <w:rFonts w:cstheme="minorHAnsi"/>
          <w:lang w:val="en-US"/>
        </w:rPr>
        <w:t>page:.......</w:t>
      </w:r>
      <w:proofErr w:type="gramEnd"/>
    </w:p>
    <w:p w14:paraId="46EF5E6C" w14:textId="77777777" w:rsidR="00C63DD9" w:rsidRPr="00751101" w:rsidRDefault="00C63DD9" w:rsidP="003C0733">
      <w:pPr>
        <w:spacing w:after="60"/>
        <w:rPr>
          <w:rFonts w:cstheme="minorHAnsi"/>
          <w:lang w:val="en-US"/>
        </w:rPr>
      </w:pPr>
    </w:p>
    <w:p w14:paraId="17653AA4" w14:textId="77777777" w:rsidR="006A0F62" w:rsidRPr="00751101" w:rsidRDefault="006A0F62" w:rsidP="00C63DD9">
      <w:pPr>
        <w:jc w:val="both"/>
        <w:rPr>
          <w:b/>
          <w:bCs/>
          <w:lang w:val="en-US"/>
        </w:rPr>
      </w:pPr>
      <w:r w:rsidRPr="00751101">
        <w:rPr>
          <w:b/>
          <w:bCs/>
          <w:lang w:val="en-US"/>
        </w:rPr>
        <w:t>ORGANIZATIONAL STRUCTURE OF APA</w:t>
      </w:r>
    </w:p>
    <w:p w14:paraId="2187589B" w14:textId="7F9DCA84" w:rsidR="006A0F62" w:rsidRPr="00751101" w:rsidRDefault="006A0F62" w:rsidP="00C63DD9">
      <w:pPr>
        <w:jc w:val="both"/>
        <w:rPr>
          <w:shd w:val="clear" w:color="auto" w:fill="FFFFFF"/>
          <w:lang w:val="en-US"/>
        </w:rPr>
      </w:pPr>
      <w:r w:rsidRPr="00751101">
        <w:rPr>
          <w:shd w:val="clear" w:color="auto" w:fill="FFFFFF"/>
          <w:lang w:val="en-US"/>
        </w:rPr>
        <w:t>The organization and operation of the Foundation is governed by the applicable legislation as in force. The Athens University of Economics and Business is under the supervision of the Ministry of Education, Religious Affairs and Sports. The governing bodies of HEIs, in accordance with the provisions in force, are</w:t>
      </w:r>
    </w:p>
    <w:p w14:paraId="605F0088" w14:textId="77777777" w:rsidR="006A0F62" w:rsidRPr="00751101" w:rsidRDefault="006A0F62"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a) the Board of Directors,</w:t>
      </w:r>
    </w:p>
    <w:p w14:paraId="37A45386" w14:textId="77777777" w:rsidR="006A0F62" w:rsidRPr="00751101" w:rsidRDefault="006A0F62"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b) the Senate,</w:t>
      </w:r>
    </w:p>
    <w:p w14:paraId="362507A8" w14:textId="77777777" w:rsidR="006A0F62" w:rsidRPr="00751101" w:rsidRDefault="006A0F62"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c) the Rector,</w:t>
      </w:r>
    </w:p>
    <w:p w14:paraId="45A398EA" w14:textId="77777777" w:rsidR="006A0F62" w:rsidRPr="00751101" w:rsidRDefault="006A0F62"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d) the Vice-Rectors,</w:t>
      </w:r>
    </w:p>
    <w:p w14:paraId="302E1D87" w14:textId="77777777" w:rsidR="006A0F62" w:rsidRPr="00751101" w:rsidRDefault="006A0F62"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e) the Executive Director.</w:t>
      </w:r>
    </w:p>
    <w:p w14:paraId="1DD89989" w14:textId="77777777" w:rsidR="00C63DD9" w:rsidRPr="00751101" w:rsidRDefault="00C63DD9" w:rsidP="003C0733">
      <w:pPr>
        <w:pStyle w:val="Web"/>
        <w:spacing w:before="0" w:beforeAutospacing="0" w:after="0" w:afterAutospacing="0" w:line="276" w:lineRule="auto"/>
        <w:jc w:val="both"/>
        <w:rPr>
          <w:rFonts w:asciiTheme="minorHAnsi" w:hAnsiTheme="minorHAnsi" w:cstheme="minorHAnsi"/>
          <w:sz w:val="22"/>
          <w:szCs w:val="22"/>
          <w:lang w:val="en-US"/>
        </w:rPr>
      </w:pPr>
    </w:p>
    <w:p w14:paraId="4F0E1566" w14:textId="77777777" w:rsidR="006A0F62" w:rsidRPr="00751101" w:rsidRDefault="006A0F62" w:rsidP="00C63DD9">
      <w:pPr>
        <w:jc w:val="both"/>
        <w:rPr>
          <w:b/>
          <w:bCs/>
          <w:lang w:val="en-US"/>
        </w:rPr>
      </w:pPr>
      <w:r w:rsidRPr="00751101">
        <w:rPr>
          <w:b/>
          <w:bCs/>
          <w:lang w:val="en-US"/>
        </w:rPr>
        <w:t>ACADEMIC STRUCTURE OF AUEB</w:t>
      </w:r>
    </w:p>
    <w:p w14:paraId="6A57D952" w14:textId="77777777" w:rsidR="006A0F62" w:rsidRPr="00751101" w:rsidRDefault="006A0F62" w:rsidP="00C63DD9">
      <w:pPr>
        <w:jc w:val="both"/>
        <w:rPr>
          <w:lang w:val="en-US"/>
        </w:rPr>
      </w:pPr>
      <w:r w:rsidRPr="00751101">
        <w:rPr>
          <w:lang w:val="en-US"/>
        </w:rPr>
        <w:t xml:space="preserve">The Athens University of Economics and Business is structured by academic units of two (2) levels: a) the </w:t>
      </w:r>
      <w:proofErr w:type="gramStart"/>
      <w:r w:rsidRPr="00751101">
        <w:rPr>
          <w:lang w:val="en-US"/>
        </w:rPr>
        <w:t>Faculties</w:t>
      </w:r>
      <w:proofErr w:type="gramEnd"/>
      <w:r w:rsidRPr="00751101">
        <w:rPr>
          <w:lang w:val="en-US"/>
        </w:rPr>
        <w:t xml:space="preserve"> and b) the Departments </w:t>
      </w:r>
    </w:p>
    <w:p w14:paraId="73E2B967" w14:textId="77777777" w:rsidR="006A0F62" w:rsidRPr="00751101" w:rsidRDefault="006A0F62" w:rsidP="003C0733">
      <w:pPr>
        <w:jc w:val="both"/>
        <w:rPr>
          <w:lang w:val="en-US"/>
        </w:rPr>
      </w:pPr>
      <w:r w:rsidRPr="00751101">
        <w:rPr>
          <w:lang w:val="en-US"/>
        </w:rPr>
        <w:t xml:space="preserve">Each School is structured by a minimum of two (2) Departments, covers a section of related scientific areas and ensures the interdisciplinary approach to teaching and research between its Departments.  The </w:t>
      </w:r>
      <w:proofErr w:type="gramStart"/>
      <w:r w:rsidRPr="00751101">
        <w:rPr>
          <w:lang w:val="en-US"/>
        </w:rPr>
        <w:t>School</w:t>
      </w:r>
      <w:proofErr w:type="gramEnd"/>
      <w:r w:rsidRPr="00751101">
        <w:rPr>
          <w:lang w:val="en-US"/>
        </w:rPr>
        <w:t xml:space="preserve"> is responsible for supervising and coordinating the operation of the Departments and the educational and research work produced by them, in accordance with the Internal Regulation of Operation. </w:t>
      </w:r>
    </w:p>
    <w:p w14:paraId="5BEF9110" w14:textId="77777777" w:rsidR="006A0F62" w:rsidRPr="00751101" w:rsidRDefault="006A0F62" w:rsidP="00C63DD9">
      <w:pPr>
        <w:jc w:val="both"/>
        <w:rPr>
          <w:strike/>
          <w:lang w:val="en-US"/>
        </w:rPr>
      </w:pPr>
      <w:r w:rsidRPr="00751101">
        <w:rPr>
          <w:lang w:val="en-US"/>
        </w:rPr>
        <w:t xml:space="preserve">The bodies of the </w:t>
      </w:r>
      <w:proofErr w:type="gramStart"/>
      <w:r w:rsidRPr="00751101">
        <w:rPr>
          <w:lang w:val="en-US"/>
        </w:rPr>
        <w:t>School</w:t>
      </w:r>
      <w:proofErr w:type="gramEnd"/>
      <w:r w:rsidRPr="00751101">
        <w:rPr>
          <w:lang w:val="en-US"/>
        </w:rPr>
        <w:t>, according to Law 4957/2022 (A 141) as in force, are: a) the Dean and b) the Deanship</w:t>
      </w:r>
    </w:p>
    <w:p w14:paraId="5A0AAB32" w14:textId="11B54AB8" w:rsidR="00C63DD9" w:rsidRPr="00751101" w:rsidRDefault="006A0F62" w:rsidP="00C63DD9">
      <w:pPr>
        <w:jc w:val="both"/>
        <w:rPr>
          <w:rFonts w:cs="Calibri"/>
          <w:lang w:val="en-US"/>
        </w:rPr>
      </w:pPr>
      <w:r w:rsidRPr="00751101">
        <w:rPr>
          <w:lang w:val="en-US"/>
        </w:rPr>
        <w:t xml:space="preserve">The Department is the fundamental academic unit of the Institution and aims to advance a specific field of science, technology, letters and arts through education and research.  The Department consists of all the members of the Teaching Research Staff </w:t>
      </w:r>
      <w:r w:rsidRPr="00751101">
        <w:rPr>
          <w:highlight w:val="yellow"/>
          <w:lang w:val="en-US"/>
        </w:rPr>
        <w:t>(</w:t>
      </w:r>
      <w:r w:rsidR="00751101" w:rsidRPr="00751101">
        <w:rPr>
          <w:highlight w:val="yellow"/>
          <w:lang w:val="en-US"/>
        </w:rPr>
        <w:t>T</w:t>
      </w:r>
      <w:r w:rsidR="00751101">
        <w:rPr>
          <w:highlight w:val="yellow"/>
          <w:lang w:val="en-US"/>
        </w:rPr>
        <w:t>.</w:t>
      </w:r>
      <w:r w:rsidR="00751101" w:rsidRPr="00751101">
        <w:rPr>
          <w:highlight w:val="yellow"/>
          <w:lang w:val="en-US"/>
        </w:rPr>
        <w:t>R</w:t>
      </w:r>
      <w:r w:rsidR="00751101">
        <w:rPr>
          <w:highlight w:val="yellow"/>
          <w:lang w:val="en-US"/>
        </w:rPr>
        <w:t>.</w:t>
      </w:r>
      <w:r w:rsidR="00751101" w:rsidRPr="00751101">
        <w:rPr>
          <w:highlight w:val="yellow"/>
          <w:lang w:val="en-US"/>
        </w:rPr>
        <w:t>S</w:t>
      </w:r>
      <w:r w:rsidR="00751101">
        <w:rPr>
          <w:highlight w:val="yellow"/>
          <w:lang w:val="en-US"/>
        </w:rPr>
        <w:t>.</w:t>
      </w:r>
      <w:r w:rsidRPr="00751101">
        <w:rPr>
          <w:highlight w:val="yellow"/>
          <w:lang w:val="en-US"/>
        </w:rPr>
        <w:t>)</w:t>
      </w:r>
      <w:r w:rsidRPr="00751101">
        <w:rPr>
          <w:lang w:val="en-US"/>
        </w:rPr>
        <w:t>, the members of the Special Educational Staff (</w:t>
      </w:r>
      <w:r w:rsidR="00751101" w:rsidRPr="00751101">
        <w:rPr>
          <w:highlight w:val="yellow"/>
          <w:lang w:val="en-US"/>
        </w:rPr>
        <w:t>S</w:t>
      </w:r>
      <w:r w:rsidR="00751101">
        <w:rPr>
          <w:highlight w:val="yellow"/>
          <w:lang w:val="en-US"/>
        </w:rPr>
        <w:t>.</w:t>
      </w:r>
      <w:r w:rsidR="00751101" w:rsidRPr="00751101">
        <w:rPr>
          <w:highlight w:val="yellow"/>
          <w:lang w:val="en-US"/>
        </w:rPr>
        <w:t>E</w:t>
      </w:r>
      <w:r w:rsidR="00751101">
        <w:rPr>
          <w:highlight w:val="yellow"/>
          <w:lang w:val="en-US"/>
        </w:rPr>
        <w:t>.</w:t>
      </w:r>
      <w:r w:rsidR="00751101" w:rsidRPr="00751101">
        <w:rPr>
          <w:highlight w:val="yellow"/>
          <w:lang w:val="en-US"/>
        </w:rPr>
        <w:t>S</w:t>
      </w:r>
      <w:r w:rsidR="00751101">
        <w:rPr>
          <w:lang w:val="en-US"/>
        </w:rPr>
        <w:t>.</w:t>
      </w:r>
      <w:r w:rsidRPr="00751101">
        <w:rPr>
          <w:lang w:val="en-US"/>
        </w:rPr>
        <w:t>), the members of the Laboratory Teaching Staff (</w:t>
      </w:r>
      <w:r w:rsidR="00751101" w:rsidRPr="00751101">
        <w:rPr>
          <w:highlight w:val="yellow"/>
          <w:lang w:val="en-US"/>
        </w:rPr>
        <w:t>L</w:t>
      </w:r>
      <w:r w:rsidR="00751101">
        <w:rPr>
          <w:highlight w:val="yellow"/>
          <w:lang w:val="en-US"/>
        </w:rPr>
        <w:t>.</w:t>
      </w:r>
      <w:r w:rsidR="00751101" w:rsidRPr="00751101">
        <w:rPr>
          <w:highlight w:val="yellow"/>
          <w:lang w:val="en-US"/>
        </w:rPr>
        <w:t>T</w:t>
      </w:r>
      <w:r w:rsidR="00751101">
        <w:rPr>
          <w:highlight w:val="yellow"/>
          <w:lang w:val="en-US"/>
        </w:rPr>
        <w:t>.</w:t>
      </w:r>
      <w:r w:rsidR="00751101" w:rsidRPr="00751101">
        <w:rPr>
          <w:highlight w:val="yellow"/>
          <w:lang w:val="en-US"/>
        </w:rPr>
        <w:t>S</w:t>
      </w:r>
      <w:r w:rsidR="00751101">
        <w:rPr>
          <w:lang w:val="en-US"/>
        </w:rPr>
        <w:t>.</w:t>
      </w:r>
      <w:r w:rsidRPr="00751101">
        <w:rPr>
          <w:lang w:val="en-US"/>
        </w:rPr>
        <w:t>) and the members of the Special Technical Laboratory Staff (</w:t>
      </w:r>
      <w:r w:rsidR="00751101" w:rsidRPr="00751101">
        <w:rPr>
          <w:highlight w:val="yellow"/>
          <w:lang w:val="en-US"/>
        </w:rPr>
        <w:t>S</w:t>
      </w:r>
      <w:r w:rsidR="00751101">
        <w:rPr>
          <w:highlight w:val="yellow"/>
          <w:lang w:val="en-US"/>
        </w:rPr>
        <w:t>.</w:t>
      </w:r>
      <w:r w:rsidR="00751101" w:rsidRPr="00751101">
        <w:rPr>
          <w:highlight w:val="yellow"/>
          <w:lang w:val="en-US"/>
        </w:rPr>
        <w:t>T</w:t>
      </w:r>
      <w:r w:rsidR="00751101">
        <w:rPr>
          <w:highlight w:val="yellow"/>
          <w:lang w:val="en-US"/>
        </w:rPr>
        <w:t>.</w:t>
      </w:r>
      <w:r w:rsidR="00751101" w:rsidRPr="00751101">
        <w:rPr>
          <w:highlight w:val="yellow"/>
          <w:lang w:val="en-US"/>
        </w:rPr>
        <w:t>L.S</w:t>
      </w:r>
      <w:r w:rsidR="00751101">
        <w:rPr>
          <w:lang w:val="en-US"/>
        </w:rPr>
        <w:t>.</w:t>
      </w:r>
      <w:r w:rsidRPr="00751101">
        <w:rPr>
          <w:lang w:val="en-US"/>
        </w:rPr>
        <w:t xml:space="preserve">), who serve in </w:t>
      </w:r>
      <w:r w:rsidRPr="00751101">
        <w:rPr>
          <w:rFonts w:cs="Calibri"/>
          <w:lang w:val="en-US"/>
        </w:rPr>
        <w:t>it.</w:t>
      </w:r>
    </w:p>
    <w:p w14:paraId="7162FAFD" w14:textId="35D2260E" w:rsidR="006A0F62" w:rsidRDefault="006A0F62" w:rsidP="00C63DD9">
      <w:pPr>
        <w:jc w:val="both"/>
        <w:rPr>
          <w:lang w:val="en-US"/>
        </w:rPr>
      </w:pPr>
      <w:r w:rsidRPr="00751101">
        <w:rPr>
          <w:lang w:val="en-US"/>
        </w:rPr>
        <w:t>The bodies of the Department according to Law 4957/2022 (A 141), as in force, are: a) the Assembly, b) the Board of Directors, c) the President and d) the Vice President.</w:t>
      </w:r>
    </w:p>
    <w:p w14:paraId="2216188E" w14:textId="77777777" w:rsidR="00751101" w:rsidRDefault="00751101" w:rsidP="00C63DD9">
      <w:pPr>
        <w:jc w:val="both"/>
        <w:rPr>
          <w:lang w:val="en-US"/>
        </w:rPr>
      </w:pPr>
    </w:p>
    <w:p w14:paraId="7D4FB7C2" w14:textId="77777777" w:rsidR="00751101" w:rsidRPr="00751101" w:rsidRDefault="00751101" w:rsidP="00C63DD9">
      <w:pPr>
        <w:jc w:val="both"/>
        <w:rPr>
          <w:lang w:val="en-US"/>
        </w:rPr>
      </w:pPr>
    </w:p>
    <w:p w14:paraId="7D43B990" w14:textId="77777777" w:rsidR="006A0F62" w:rsidRPr="00751101" w:rsidRDefault="006A0F62" w:rsidP="003C0733">
      <w:pPr>
        <w:jc w:val="both"/>
        <w:rPr>
          <w:lang w:val="en-US"/>
        </w:rPr>
      </w:pPr>
      <w:r w:rsidRPr="00751101">
        <w:rPr>
          <w:lang w:val="en-US"/>
        </w:rPr>
        <w:lastRenderedPageBreak/>
        <w:t xml:space="preserve">The Athens University of Economics and Business consists of </w:t>
      </w:r>
      <w:r w:rsidRPr="00751101">
        <w:rPr>
          <w:b/>
          <w:lang w:val="en-US"/>
        </w:rPr>
        <w:t xml:space="preserve">three Faculties </w:t>
      </w:r>
      <w:r w:rsidRPr="00751101">
        <w:rPr>
          <w:lang w:val="en-US"/>
        </w:rPr>
        <w:t>and</w:t>
      </w:r>
      <w:r w:rsidRPr="00751101">
        <w:rPr>
          <w:b/>
          <w:lang w:val="en-US"/>
        </w:rPr>
        <w:t xml:space="preserve"> eight Departments</w:t>
      </w:r>
      <w:r w:rsidRPr="00751101">
        <w:rPr>
          <w:lang w:val="en-US"/>
        </w:rPr>
        <w:t>:</w:t>
      </w:r>
    </w:p>
    <w:p w14:paraId="2A32BAAE" w14:textId="51BF9F04" w:rsidR="006A0F62" w:rsidRPr="003C0733" w:rsidRDefault="00751101" w:rsidP="003C0733">
      <w:pPr>
        <w:pStyle w:val="a3"/>
        <w:numPr>
          <w:ilvl w:val="0"/>
          <w:numId w:val="3"/>
        </w:numPr>
        <w:jc w:val="both"/>
        <w:rPr>
          <w:rFonts w:asciiTheme="minorHAnsi" w:hAnsiTheme="minorHAnsi"/>
        </w:rPr>
      </w:pPr>
      <w:r w:rsidRPr="00751101">
        <w:rPr>
          <w:b/>
          <w:bCs/>
          <w:u w:val="single"/>
        </w:rPr>
        <w:t>SCHOOL OF ECONOMIC SCIENCES</w:t>
      </w:r>
      <w:r w:rsidR="006A0F62" w:rsidRPr="003C0733">
        <w:rPr>
          <w:rFonts w:asciiTheme="minorHAnsi" w:hAnsiTheme="minorHAnsi"/>
          <w:b/>
        </w:rPr>
        <w:t xml:space="preserve">: </w:t>
      </w:r>
    </w:p>
    <w:p w14:paraId="50A4D0B9" w14:textId="622C4E2B" w:rsidR="00150D59" w:rsidRPr="00751101" w:rsidRDefault="00751101" w:rsidP="003C0733">
      <w:pPr>
        <w:pStyle w:val="a3"/>
        <w:numPr>
          <w:ilvl w:val="0"/>
          <w:numId w:val="26"/>
        </w:numPr>
        <w:jc w:val="both"/>
        <w:rPr>
          <w:u w:val="single"/>
          <w:lang w:val="en-US"/>
        </w:rPr>
      </w:pPr>
      <w:r w:rsidRPr="00751101">
        <w:rPr>
          <w:u w:val="single"/>
          <w:lang w:val="en-US"/>
        </w:rPr>
        <w:t>Department of International &amp; European Economic Studies</w:t>
      </w:r>
      <w:r w:rsidR="006A0F62" w:rsidRPr="00751101">
        <w:rPr>
          <w:u w:val="single"/>
          <w:lang w:val="en-US"/>
        </w:rPr>
        <w:t xml:space="preserve"> </w:t>
      </w:r>
    </w:p>
    <w:p w14:paraId="19843309" w14:textId="346CE548" w:rsidR="006A0F62" w:rsidRPr="003C0733" w:rsidRDefault="006A0F62" w:rsidP="003C0733">
      <w:pPr>
        <w:pStyle w:val="a3"/>
        <w:numPr>
          <w:ilvl w:val="0"/>
          <w:numId w:val="26"/>
        </w:numPr>
        <w:jc w:val="both"/>
      </w:pPr>
      <w:hyperlink r:id="rId12" w:history="1">
        <w:r w:rsidRPr="003C0733">
          <w:rPr>
            <w:rStyle w:val="-"/>
            <w:rFonts w:asciiTheme="minorHAnsi" w:hAnsiTheme="minorHAnsi"/>
            <w:color w:val="auto"/>
          </w:rPr>
          <w:t>Department of Economics.</w:t>
        </w:r>
      </w:hyperlink>
    </w:p>
    <w:p w14:paraId="7FA6ACEB" w14:textId="78EF9680" w:rsidR="006A0F62" w:rsidRPr="003C0733" w:rsidRDefault="006A0F62" w:rsidP="003C0733">
      <w:pPr>
        <w:pStyle w:val="a3"/>
        <w:numPr>
          <w:ilvl w:val="0"/>
          <w:numId w:val="3"/>
        </w:numPr>
        <w:jc w:val="both"/>
        <w:rPr>
          <w:rFonts w:asciiTheme="minorHAnsi" w:hAnsiTheme="minorHAnsi"/>
        </w:rPr>
      </w:pPr>
      <w:hyperlink r:id="rId13" w:history="1">
        <w:r w:rsidRPr="003C0733">
          <w:rPr>
            <w:rStyle w:val="-"/>
            <w:rFonts w:asciiTheme="minorHAnsi" w:hAnsiTheme="minorHAnsi"/>
            <w:b/>
            <w:color w:val="auto"/>
          </w:rPr>
          <w:t>SCHOOL OF BUSINESS</w:t>
        </w:r>
      </w:hyperlink>
      <w:r w:rsidRPr="003C0733">
        <w:rPr>
          <w:rFonts w:asciiTheme="minorHAnsi" w:hAnsiTheme="minorHAnsi"/>
          <w:b/>
        </w:rPr>
        <w:t xml:space="preserve">:  </w:t>
      </w:r>
    </w:p>
    <w:p w14:paraId="4E7BE1DF" w14:textId="77777777" w:rsidR="00150D59" w:rsidRPr="00751101" w:rsidRDefault="006A0F62" w:rsidP="003C0733">
      <w:pPr>
        <w:pStyle w:val="a3"/>
        <w:numPr>
          <w:ilvl w:val="0"/>
          <w:numId w:val="27"/>
        </w:numPr>
        <w:jc w:val="both"/>
        <w:rPr>
          <w:rStyle w:val="-"/>
          <w:color w:val="auto"/>
          <w:u w:val="none"/>
          <w:lang w:val="en-US"/>
        </w:rPr>
      </w:pPr>
      <w:hyperlink r:id="rId14" w:history="1">
        <w:r w:rsidRPr="00751101">
          <w:rPr>
            <w:rStyle w:val="-"/>
            <w:rFonts w:asciiTheme="minorHAnsi" w:hAnsiTheme="minorHAnsi"/>
            <w:color w:val="auto"/>
            <w:lang w:val="en-US"/>
          </w:rPr>
          <w:t>Department of Management Science and Technology</w:t>
        </w:r>
      </w:hyperlink>
    </w:p>
    <w:p w14:paraId="103A92F3" w14:textId="77777777" w:rsidR="00150D59" w:rsidRPr="003C0733" w:rsidRDefault="006A0F62" w:rsidP="003C0733">
      <w:pPr>
        <w:pStyle w:val="a3"/>
        <w:numPr>
          <w:ilvl w:val="0"/>
          <w:numId w:val="27"/>
        </w:numPr>
        <w:jc w:val="both"/>
        <w:rPr>
          <w:rStyle w:val="-"/>
          <w:color w:val="auto"/>
          <w:u w:val="none"/>
        </w:rPr>
      </w:pPr>
      <w:hyperlink r:id="rId15" w:history="1">
        <w:r w:rsidRPr="003C0733">
          <w:rPr>
            <w:rStyle w:val="-"/>
            <w:rFonts w:asciiTheme="minorHAnsi" w:hAnsiTheme="minorHAnsi"/>
            <w:color w:val="auto"/>
          </w:rPr>
          <w:t>Department of Business Administration</w:t>
        </w:r>
      </w:hyperlink>
    </w:p>
    <w:p w14:paraId="72E5F8E7" w14:textId="77777777" w:rsidR="00150D59" w:rsidRPr="003C0733" w:rsidRDefault="006A0F62" w:rsidP="003C0733">
      <w:pPr>
        <w:pStyle w:val="a3"/>
        <w:numPr>
          <w:ilvl w:val="0"/>
          <w:numId w:val="27"/>
        </w:numPr>
        <w:jc w:val="both"/>
      </w:pPr>
      <w:hyperlink r:id="rId16" w:history="1">
        <w:r w:rsidRPr="003C0733">
          <w:rPr>
            <w:rStyle w:val="-"/>
            <w:rFonts w:asciiTheme="minorHAnsi" w:hAnsiTheme="minorHAnsi"/>
            <w:color w:val="auto"/>
          </w:rPr>
          <w:t>Department of Accounting and Finance</w:t>
        </w:r>
      </w:hyperlink>
      <w:r w:rsidRPr="003C0733">
        <w:rPr>
          <w:rFonts w:asciiTheme="minorHAnsi" w:hAnsiTheme="minorHAnsi"/>
        </w:rPr>
        <w:t xml:space="preserve"> </w:t>
      </w:r>
    </w:p>
    <w:p w14:paraId="2BCC4666" w14:textId="1F09C618" w:rsidR="006A0F62" w:rsidRPr="00751101" w:rsidRDefault="00751101" w:rsidP="003C0733">
      <w:pPr>
        <w:pStyle w:val="a3"/>
        <w:numPr>
          <w:ilvl w:val="0"/>
          <w:numId w:val="27"/>
        </w:numPr>
        <w:jc w:val="both"/>
        <w:rPr>
          <w:u w:val="single"/>
          <w:lang w:val="en-US"/>
        </w:rPr>
      </w:pPr>
      <w:r w:rsidRPr="00751101">
        <w:rPr>
          <w:u w:val="single"/>
          <w:lang w:val="en-US"/>
        </w:rPr>
        <w:t>Department</w:t>
      </w:r>
      <w:r w:rsidRPr="00751101">
        <w:rPr>
          <w:u w:val="single"/>
          <w:lang w:val="en-US"/>
        </w:rPr>
        <w:t xml:space="preserve"> of </w:t>
      </w:r>
      <w:hyperlink r:id="rId17" w:history="1">
        <w:r w:rsidR="006A0F62" w:rsidRPr="00751101">
          <w:rPr>
            <w:rStyle w:val="-"/>
            <w:rFonts w:asciiTheme="minorHAnsi" w:hAnsiTheme="minorHAnsi"/>
            <w:color w:val="auto"/>
            <w:lang w:val="en-US"/>
          </w:rPr>
          <w:t>Marketing and Communication</w:t>
        </w:r>
      </w:hyperlink>
    </w:p>
    <w:p w14:paraId="506EFAB5" w14:textId="77777777" w:rsidR="00150D59" w:rsidRPr="00751101" w:rsidRDefault="006A0F62" w:rsidP="003C0733">
      <w:pPr>
        <w:pStyle w:val="a3"/>
        <w:numPr>
          <w:ilvl w:val="0"/>
          <w:numId w:val="3"/>
        </w:numPr>
        <w:jc w:val="both"/>
        <w:rPr>
          <w:rFonts w:asciiTheme="minorHAnsi" w:hAnsiTheme="minorHAnsi"/>
          <w:lang w:val="en-US"/>
        </w:rPr>
      </w:pPr>
      <w:hyperlink r:id="rId18" w:history="1">
        <w:r w:rsidRPr="00751101">
          <w:rPr>
            <w:rStyle w:val="-"/>
            <w:rFonts w:asciiTheme="minorHAnsi" w:hAnsiTheme="minorHAnsi"/>
            <w:b/>
            <w:color w:val="auto"/>
            <w:lang w:val="en-US"/>
          </w:rPr>
          <w:t>SCHOOL OF INFORMATION SCIENCES &amp; TECHNOLOGY</w:t>
        </w:r>
      </w:hyperlink>
      <w:r w:rsidRPr="00751101">
        <w:rPr>
          <w:rFonts w:asciiTheme="minorHAnsi" w:hAnsiTheme="minorHAnsi"/>
          <w:b/>
          <w:lang w:val="en-US"/>
        </w:rPr>
        <w:t xml:space="preserve">: </w:t>
      </w:r>
    </w:p>
    <w:p w14:paraId="016D93AF" w14:textId="77777777" w:rsidR="00150D59" w:rsidRPr="003C0733" w:rsidRDefault="006A0F62" w:rsidP="003C0733">
      <w:pPr>
        <w:pStyle w:val="a3"/>
        <w:numPr>
          <w:ilvl w:val="0"/>
          <w:numId w:val="28"/>
        </w:numPr>
        <w:jc w:val="both"/>
        <w:rPr>
          <w:rFonts w:asciiTheme="minorHAnsi" w:hAnsiTheme="minorHAnsi"/>
        </w:rPr>
      </w:pPr>
      <w:hyperlink r:id="rId19" w:history="1">
        <w:r w:rsidRPr="003C0733">
          <w:rPr>
            <w:rStyle w:val="-"/>
            <w:rFonts w:asciiTheme="minorHAnsi" w:hAnsiTheme="minorHAnsi"/>
            <w:color w:val="auto"/>
          </w:rPr>
          <w:t>Department of Informatics</w:t>
        </w:r>
      </w:hyperlink>
      <w:r w:rsidRPr="003C0733">
        <w:rPr>
          <w:rFonts w:asciiTheme="minorHAnsi" w:hAnsiTheme="minorHAnsi"/>
        </w:rPr>
        <w:t xml:space="preserve"> </w:t>
      </w:r>
    </w:p>
    <w:p w14:paraId="4611B90D" w14:textId="3B929511" w:rsidR="006A0F62" w:rsidRPr="003C0733" w:rsidRDefault="006A0F62" w:rsidP="003C0733">
      <w:pPr>
        <w:pStyle w:val="a3"/>
        <w:numPr>
          <w:ilvl w:val="0"/>
          <w:numId w:val="28"/>
        </w:numPr>
        <w:jc w:val="both"/>
        <w:rPr>
          <w:rFonts w:asciiTheme="minorHAnsi" w:hAnsiTheme="minorHAnsi"/>
        </w:rPr>
      </w:pPr>
      <w:hyperlink r:id="rId20" w:history="1">
        <w:r w:rsidRPr="003C0733">
          <w:rPr>
            <w:rStyle w:val="-"/>
            <w:rFonts w:asciiTheme="minorHAnsi" w:hAnsiTheme="minorHAnsi"/>
            <w:color w:val="auto"/>
          </w:rPr>
          <w:t>Department of Statistics</w:t>
        </w:r>
      </w:hyperlink>
    </w:p>
    <w:p w14:paraId="0D66926C"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b/>
          <w:bCs/>
          <w:color w:val="000000"/>
          <w:lang w:val="en-US" w:bidi="he-IL"/>
        </w:rPr>
        <w:t xml:space="preserve">GOVERNING BODIES OF POSTGRADUATE STUDY PROGRAMMES </w:t>
      </w:r>
    </w:p>
    <w:p w14:paraId="330BECB6"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color w:val="000000"/>
          <w:lang w:val="en-US" w:bidi="he-IL"/>
        </w:rPr>
        <w:t xml:space="preserve">The competent bodies for the organization and operation of Postgraduate Study Programs (MSc) are the following: </w:t>
      </w:r>
    </w:p>
    <w:p w14:paraId="6B84D3C9"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color w:val="000000"/>
          <w:lang w:val="en-US" w:bidi="he-IL"/>
        </w:rPr>
        <w:t xml:space="preserve">a) the Senate of the Higher Education Institution (HEI), </w:t>
      </w:r>
    </w:p>
    <w:p w14:paraId="61BDC5C5"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color w:val="000000"/>
          <w:lang w:val="en-US" w:bidi="he-IL"/>
        </w:rPr>
        <w:t xml:space="preserve">b) the Assembly of the Department, </w:t>
      </w:r>
    </w:p>
    <w:p w14:paraId="48590B3B"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color w:val="000000"/>
          <w:lang w:val="en-US" w:bidi="he-IL"/>
        </w:rPr>
        <w:t xml:space="preserve">c) the Coordinating Committee (C.C.), and </w:t>
      </w:r>
    </w:p>
    <w:p w14:paraId="1B10A928" w14:textId="77777777" w:rsidR="002F65B2" w:rsidRPr="00751101" w:rsidRDefault="002F65B2" w:rsidP="002F65B2">
      <w:pPr>
        <w:autoSpaceDE w:val="0"/>
        <w:autoSpaceDN w:val="0"/>
        <w:adjustRightInd w:val="0"/>
        <w:jc w:val="both"/>
        <w:rPr>
          <w:rFonts w:ascii="Calibri" w:hAnsi="Calibri" w:cs="Calibri"/>
          <w:color w:val="000000"/>
          <w:lang w:val="en-US" w:bidi="he-IL"/>
        </w:rPr>
      </w:pPr>
      <w:r w:rsidRPr="00751101">
        <w:rPr>
          <w:rFonts w:ascii="Calibri" w:hAnsi="Calibri" w:cs="Calibri"/>
          <w:color w:val="000000"/>
          <w:lang w:val="en-US" w:bidi="he-IL"/>
        </w:rPr>
        <w:t xml:space="preserve">d) the Director of the Postgraduate Program. </w:t>
      </w:r>
    </w:p>
    <w:p w14:paraId="466F80A5" w14:textId="69362B63" w:rsidR="00805F5D" w:rsidRPr="00751101" w:rsidRDefault="002F65B2" w:rsidP="002F65B2">
      <w:pPr>
        <w:spacing w:before="100" w:beforeAutospacing="1" w:after="100" w:afterAutospacing="1"/>
        <w:jc w:val="both"/>
        <w:rPr>
          <w:b/>
          <w:lang w:val="en-US"/>
        </w:rPr>
      </w:pPr>
      <w:r w:rsidRPr="00751101">
        <w:rPr>
          <w:rFonts w:ascii="Calibri" w:hAnsi="Calibri" w:cs="Calibri"/>
          <w:color w:val="000000"/>
          <w:lang w:val="en-US" w:bidi="he-IL"/>
        </w:rPr>
        <w:t>Especially for interdepartmental, inter-institutional and joint Postgraduate Programs, the responsibilities of the Department's Assembly are exercised by the Curriculum Committee.</w:t>
      </w:r>
    </w:p>
    <w:p w14:paraId="1A76E0C9" w14:textId="3EA71368" w:rsidR="006A0F62" w:rsidRPr="00751101" w:rsidRDefault="006A0F62" w:rsidP="00184DBE">
      <w:pPr>
        <w:jc w:val="both"/>
        <w:rPr>
          <w:rStyle w:val="-"/>
          <w:rFonts w:cstheme="minorHAnsi"/>
          <w:b/>
          <w:color w:val="000000" w:themeColor="text1"/>
          <w:lang w:val="en-US"/>
        </w:rPr>
      </w:pPr>
      <w:r w:rsidRPr="00751101">
        <w:rPr>
          <w:b/>
          <w:u w:val="single"/>
          <w:lang w:val="en-US"/>
        </w:rPr>
        <w:t xml:space="preserve">THE </w:t>
      </w:r>
      <w:hyperlink r:id="rId21" w:anchor="prosopiko" w:history="1">
        <w:r w:rsidRPr="00751101">
          <w:rPr>
            <w:rStyle w:val="-"/>
            <w:rFonts w:cstheme="minorHAnsi"/>
            <w:b/>
            <w:color w:val="000000" w:themeColor="text1"/>
            <w:lang w:val="en-US"/>
          </w:rPr>
          <w:t xml:space="preserve">STAFF OF THE </w:t>
        </w:r>
      </w:hyperlink>
      <w:r w:rsidRPr="00751101">
        <w:rPr>
          <w:rStyle w:val="-"/>
          <w:rFonts w:cstheme="minorHAnsi"/>
          <w:b/>
          <w:color w:val="000000" w:themeColor="text1"/>
          <w:lang w:val="en-US"/>
        </w:rPr>
        <w:t>UNIVERSITY</w:t>
      </w:r>
    </w:p>
    <w:p w14:paraId="5D9A3989" w14:textId="77777777" w:rsidR="006A0F62" w:rsidRPr="00751101" w:rsidRDefault="006A0F62" w:rsidP="00184DBE">
      <w:pPr>
        <w:jc w:val="both"/>
        <w:rPr>
          <w:rFonts w:cstheme="minorHAnsi"/>
          <w:color w:val="000000" w:themeColor="text1"/>
          <w:lang w:val="en-US"/>
        </w:rPr>
      </w:pPr>
      <w:r w:rsidRPr="00751101">
        <w:rPr>
          <w:rFonts w:cstheme="minorHAnsi"/>
          <w:color w:val="000000" w:themeColor="text1"/>
          <w:lang w:val="en-US"/>
        </w:rPr>
        <w:t>The staff of the University consists of the following categories:</w:t>
      </w:r>
    </w:p>
    <w:p w14:paraId="009E37A8" w14:textId="68FB032C" w:rsidR="006A0F62" w:rsidRPr="00184DBE" w:rsidRDefault="006A0F62" w:rsidP="00184DBE">
      <w:pPr>
        <w:pStyle w:val="a3"/>
        <w:numPr>
          <w:ilvl w:val="0"/>
          <w:numId w:val="31"/>
        </w:numPr>
        <w:rPr>
          <w:rFonts w:cstheme="minorBidi"/>
          <w:b/>
          <w:bCs/>
        </w:rPr>
      </w:pPr>
      <w:r w:rsidRPr="00184DBE">
        <w:rPr>
          <w:b/>
          <w:bCs/>
        </w:rPr>
        <w:t>TEACHING STAFF:</w:t>
      </w:r>
    </w:p>
    <w:p w14:paraId="50C9D74F" w14:textId="77777777" w:rsidR="006A0F62" w:rsidRPr="00751101" w:rsidRDefault="006A0F62" w:rsidP="003C0733">
      <w:pPr>
        <w:pStyle w:val="a3"/>
        <w:numPr>
          <w:ilvl w:val="0"/>
          <w:numId w:val="17"/>
        </w:numPr>
        <w:spacing w:before="100" w:beforeAutospacing="1" w:after="100" w:afterAutospacing="1"/>
        <w:jc w:val="both"/>
        <w:rPr>
          <w:rFonts w:cstheme="minorHAnsi"/>
          <w:lang w:val="en-US"/>
        </w:rPr>
      </w:pPr>
      <w:r w:rsidRPr="00751101">
        <w:rPr>
          <w:lang w:val="en-US"/>
        </w:rPr>
        <w:t xml:space="preserve">Faculty Members: Teaching and Research Staff   </w:t>
      </w:r>
    </w:p>
    <w:p w14:paraId="6A55E324" w14:textId="77777777" w:rsidR="006A0F62" w:rsidRPr="00BA0C42" w:rsidRDefault="006A0F62" w:rsidP="003C0733">
      <w:pPr>
        <w:pStyle w:val="a3"/>
        <w:numPr>
          <w:ilvl w:val="0"/>
          <w:numId w:val="17"/>
        </w:numPr>
        <w:spacing w:before="100" w:beforeAutospacing="1" w:after="100" w:afterAutospacing="1"/>
        <w:jc w:val="both"/>
        <w:rPr>
          <w:rFonts w:cstheme="minorHAnsi"/>
        </w:rPr>
      </w:pPr>
      <w:proofErr w:type="spellStart"/>
      <w:r w:rsidRPr="00BA0C42">
        <w:rPr>
          <w:rFonts w:cstheme="minorHAnsi"/>
        </w:rPr>
        <w:t>Emeritus</w:t>
      </w:r>
      <w:proofErr w:type="spellEnd"/>
      <w:r w:rsidRPr="00BA0C42">
        <w:rPr>
          <w:rFonts w:cstheme="minorHAnsi"/>
        </w:rPr>
        <w:t xml:space="preserve"> </w:t>
      </w:r>
      <w:proofErr w:type="spellStart"/>
      <w:r w:rsidRPr="00BA0C42">
        <w:rPr>
          <w:rFonts w:cstheme="minorHAnsi"/>
        </w:rPr>
        <w:t>Professors</w:t>
      </w:r>
      <w:proofErr w:type="spellEnd"/>
    </w:p>
    <w:p w14:paraId="7BF7C187"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Visiting Professors</w:t>
      </w:r>
    </w:p>
    <w:p w14:paraId="6AC855FF" w14:textId="096D8F16" w:rsidR="006A0F62" w:rsidRPr="00751101" w:rsidRDefault="006A0F62" w:rsidP="003C0733">
      <w:pPr>
        <w:pStyle w:val="a3"/>
        <w:numPr>
          <w:ilvl w:val="0"/>
          <w:numId w:val="17"/>
        </w:numPr>
        <w:spacing w:before="100" w:beforeAutospacing="1" w:after="100" w:afterAutospacing="1"/>
        <w:jc w:val="both"/>
        <w:rPr>
          <w:rFonts w:cstheme="minorHAnsi"/>
          <w:lang w:val="en-US"/>
        </w:rPr>
      </w:pPr>
      <w:r w:rsidRPr="00751101">
        <w:rPr>
          <w:rFonts w:cstheme="minorHAnsi"/>
          <w:lang w:val="en-US"/>
        </w:rPr>
        <w:t xml:space="preserve">Special Educational Staff </w:t>
      </w:r>
      <w:r w:rsidRPr="00751101">
        <w:rPr>
          <w:rFonts w:cstheme="minorHAnsi"/>
          <w:highlight w:val="yellow"/>
          <w:lang w:val="en-US"/>
        </w:rPr>
        <w:t>(</w:t>
      </w:r>
      <w:r w:rsidR="00751101" w:rsidRPr="00751101">
        <w:rPr>
          <w:rFonts w:cstheme="minorHAnsi"/>
          <w:highlight w:val="yellow"/>
          <w:lang w:val="en-US"/>
        </w:rPr>
        <w:t>S</w:t>
      </w:r>
      <w:r w:rsidRPr="00751101">
        <w:rPr>
          <w:rFonts w:cstheme="minorHAnsi"/>
          <w:highlight w:val="yellow"/>
          <w:lang w:val="en-US"/>
        </w:rPr>
        <w:t>.E.</w:t>
      </w:r>
      <w:r w:rsidR="00751101" w:rsidRPr="00751101">
        <w:rPr>
          <w:rFonts w:cstheme="minorHAnsi"/>
          <w:highlight w:val="yellow"/>
          <w:lang w:val="en-US"/>
        </w:rPr>
        <w:t>S</w:t>
      </w:r>
      <w:r w:rsidRPr="00751101">
        <w:rPr>
          <w:rFonts w:cstheme="minorHAnsi"/>
          <w:highlight w:val="yellow"/>
          <w:lang w:val="en-US"/>
        </w:rPr>
        <w:t>.)</w:t>
      </w:r>
    </w:p>
    <w:p w14:paraId="2297FE84" w14:textId="5C593C40" w:rsidR="006A0F62" w:rsidRPr="00751101" w:rsidRDefault="006A0F62" w:rsidP="003C0733">
      <w:pPr>
        <w:pStyle w:val="a3"/>
        <w:numPr>
          <w:ilvl w:val="0"/>
          <w:numId w:val="17"/>
        </w:numPr>
        <w:spacing w:before="100" w:beforeAutospacing="1" w:after="100" w:afterAutospacing="1"/>
        <w:jc w:val="both"/>
        <w:rPr>
          <w:rFonts w:cstheme="minorHAnsi"/>
          <w:lang w:val="en-US"/>
        </w:rPr>
      </w:pPr>
      <w:r w:rsidRPr="00751101">
        <w:rPr>
          <w:rFonts w:cstheme="minorHAnsi"/>
          <w:lang w:val="en-US"/>
        </w:rPr>
        <w:t>Laboratory Teaching Staff (</w:t>
      </w:r>
      <w:r w:rsidR="00751101" w:rsidRPr="00751101">
        <w:rPr>
          <w:rFonts w:cstheme="minorHAnsi"/>
          <w:highlight w:val="yellow"/>
          <w:lang w:val="en-US"/>
        </w:rPr>
        <w:t>L</w:t>
      </w:r>
      <w:r w:rsidRPr="00751101">
        <w:rPr>
          <w:rFonts w:cstheme="minorHAnsi"/>
          <w:highlight w:val="yellow"/>
          <w:lang w:val="en-US"/>
        </w:rPr>
        <w:t>.T.</w:t>
      </w:r>
      <w:r w:rsidR="00751101" w:rsidRPr="00751101">
        <w:rPr>
          <w:rFonts w:cstheme="minorHAnsi"/>
          <w:highlight w:val="yellow"/>
          <w:lang w:val="en-US"/>
        </w:rPr>
        <w:t>S</w:t>
      </w:r>
      <w:r w:rsidRPr="00751101">
        <w:rPr>
          <w:rFonts w:cstheme="minorHAnsi"/>
          <w:lang w:val="en-US"/>
        </w:rPr>
        <w:t>.)</w:t>
      </w:r>
    </w:p>
    <w:p w14:paraId="3C0BD091" w14:textId="2474936A" w:rsidR="006A0F62" w:rsidRPr="00751101" w:rsidRDefault="006A0F62" w:rsidP="003C0733">
      <w:pPr>
        <w:pStyle w:val="a3"/>
        <w:numPr>
          <w:ilvl w:val="0"/>
          <w:numId w:val="17"/>
        </w:numPr>
        <w:spacing w:before="100" w:beforeAutospacing="1" w:after="100" w:afterAutospacing="1"/>
        <w:jc w:val="both"/>
        <w:rPr>
          <w:rFonts w:cstheme="minorHAnsi"/>
          <w:lang w:val="en-US"/>
        </w:rPr>
      </w:pPr>
      <w:r w:rsidRPr="00751101">
        <w:rPr>
          <w:rFonts w:cstheme="minorHAnsi"/>
          <w:lang w:val="en-US"/>
        </w:rPr>
        <w:t>Special Technical Laboratory Staff (</w:t>
      </w:r>
      <w:r w:rsidR="00751101" w:rsidRPr="00751101">
        <w:rPr>
          <w:rFonts w:cstheme="minorHAnsi"/>
          <w:highlight w:val="yellow"/>
          <w:lang w:val="en-US"/>
        </w:rPr>
        <w:t>S</w:t>
      </w:r>
      <w:r w:rsidRPr="00751101">
        <w:rPr>
          <w:rFonts w:cstheme="minorHAnsi"/>
          <w:highlight w:val="yellow"/>
          <w:lang w:val="en-US"/>
        </w:rPr>
        <w:t>.T.</w:t>
      </w:r>
      <w:r w:rsidR="00751101" w:rsidRPr="00751101">
        <w:rPr>
          <w:rFonts w:cstheme="minorHAnsi"/>
          <w:highlight w:val="yellow"/>
          <w:lang w:val="en-US"/>
        </w:rPr>
        <w:t>L</w:t>
      </w:r>
      <w:r w:rsidRPr="00751101">
        <w:rPr>
          <w:rFonts w:cstheme="minorHAnsi"/>
          <w:highlight w:val="yellow"/>
          <w:lang w:val="en-US"/>
        </w:rPr>
        <w:t>.</w:t>
      </w:r>
      <w:r w:rsidR="00751101" w:rsidRPr="00751101">
        <w:rPr>
          <w:rFonts w:cstheme="minorHAnsi"/>
          <w:highlight w:val="yellow"/>
          <w:lang w:val="en-US"/>
        </w:rPr>
        <w:t>S</w:t>
      </w:r>
      <w:r w:rsidRPr="00751101">
        <w:rPr>
          <w:rFonts w:cstheme="minorHAnsi"/>
          <w:highlight w:val="yellow"/>
          <w:lang w:val="en-US"/>
        </w:rPr>
        <w:t>.)</w:t>
      </w:r>
    </w:p>
    <w:p w14:paraId="2C4D1083" w14:textId="77777777" w:rsidR="006A0F62" w:rsidRPr="00BA0C42" w:rsidRDefault="006A0F62" w:rsidP="003C0733">
      <w:pPr>
        <w:pStyle w:val="a3"/>
        <w:numPr>
          <w:ilvl w:val="0"/>
          <w:numId w:val="17"/>
        </w:numPr>
        <w:spacing w:before="100" w:beforeAutospacing="1" w:after="100" w:afterAutospacing="1"/>
        <w:jc w:val="both"/>
        <w:rPr>
          <w:rFonts w:cstheme="minorHAnsi"/>
          <w:strike/>
        </w:rPr>
      </w:pPr>
      <w:r w:rsidRPr="00BA0C42">
        <w:rPr>
          <w:rFonts w:cstheme="minorHAnsi"/>
        </w:rPr>
        <w:t>Scientific Associates</w:t>
      </w:r>
    </w:p>
    <w:p w14:paraId="237F3028" w14:textId="2BCBB6DC" w:rsidR="006A0F62" w:rsidRPr="00BA0C42" w:rsidRDefault="002F12A4" w:rsidP="003C0733">
      <w:pPr>
        <w:pStyle w:val="a3"/>
        <w:numPr>
          <w:ilvl w:val="0"/>
          <w:numId w:val="17"/>
        </w:numPr>
        <w:spacing w:before="100" w:beforeAutospacing="1" w:after="100" w:afterAutospacing="1"/>
        <w:jc w:val="both"/>
        <w:rPr>
          <w:rFonts w:cstheme="minorHAnsi"/>
        </w:rPr>
      </w:pPr>
      <w:r>
        <w:rPr>
          <w:rFonts w:cstheme="minorHAnsi"/>
        </w:rPr>
        <w:t>Academic Scholars</w:t>
      </w:r>
    </w:p>
    <w:p w14:paraId="61673BB5" w14:textId="77777777" w:rsidR="006A0F62" w:rsidRPr="00BA0C42" w:rsidRDefault="006A0F62" w:rsidP="003C0733">
      <w:pPr>
        <w:pStyle w:val="a3"/>
        <w:numPr>
          <w:ilvl w:val="0"/>
          <w:numId w:val="17"/>
        </w:numPr>
        <w:spacing w:before="100" w:beforeAutospacing="1" w:after="100" w:afterAutospacing="1"/>
        <w:jc w:val="both"/>
        <w:rPr>
          <w:rFonts w:cstheme="minorHAnsi"/>
        </w:rPr>
      </w:pPr>
      <w:r w:rsidRPr="00BA0C42">
        <w:rPr>
          <w:rFonts w:cstheme="minorHAnsi"/>
        </w:rPr>
        <w:t>Scientific Staff</w:t>
      </w:r>
    </w:p>
    <w:p w14:paraId="506A6C0A" w14:textId="77777777" w:rsidR="006A0F62" w:rsidRPr="00BA0C42" w:rsidRDefault="006A0F62" w:rsidP="003C0733">
      <w:pPr>
        <w:pStyle w:val="a3"/>
        <w:numPr>
          <w:ilvl w:val="0"/>
          <w:numId w:val="18"/>
        </w:numPr>
        <w:spacing w:before="100" w:beforeAutospacing="1" w:after="100" w:afterAutospacing="1"/>
        <w:jc w:val="both"/>
        <w:rPr>
          <w:rFonts w:cstheme="minorHAnsi"/>
        </w:rPr>
      </w:pPr>
      <w:r w:rsidRPr="00BA0C42">
        <w:rPr>
          <w:rFonts w:cstheme="minorHAnsi"/>
        </w:rPr>
        <w:t>Adjunct Lecturers</w:t>
      </w:r>
    </w:p>
    <w:p w14:paraId="1DBF9AF2" w14:textId="258E9720" w:rsidR="006A0F62" w:rsidRPr="00D31325" w:rsidRDefault="006A0F62" w:rsidP="003C0733">
      <w:pPr>
        <w:pStyle w:val="a3"/>
        <w:numPr>
          <w:ilvl w:val="0"/>
          <w:numId w:val="18"/>
        </w:numPr>
        <w:spacing w:before="100" w:beforeAutospacing="1" w:after="100" w:afterAutospacing="1"/>
        <w:jc w:val="both"/>
        <w:rPr>
          <w:rFonts w:cstheme="minorHAnsi"/>
          <w:color w:val="000000" w:themeColor="text1"/>
        </w:rPr>
      </w:pPr>
      <w:r w:rsidRPr="00BA0C42">
        <w:rPr>
          <w:rFonts w:cstheme="minorHAnsi"/>
        </w:rPr>
        <w:t>Seconded teachers</w:t>
      </w:r>
    </w:p>
    <w:p w14:paraId="76F66FE5" w14:textId="77777777" w:rsidR="006A0F62" w:rsidRPr="002940FE" w:rsidRDefault="006A0F62" w:rsidP="003C0733">
      <w:pPr>
        <w:pStyle w:val="a3"/>
        <w:numPr>
          <w:ilvl w:val="0"/>
          <w:numId w:val="9"/>
        </w:numPr>
        <w:spacing w:before="100" w:beforeAutospacing="1" w:after="100" w:afterAutospacing="1"/>
        <w:jc w:val="both"/>
        <w:rPr>
          <w:rFonts w:cstheme="minorHAnsi"/>
          <w:color w:val="000000" w:themeColor="text1"/>
        </w:rPr>
      </w:pPr>
      <w:r w:rsidRPr="002940FE">
        <w:rPr>
          <w:rFonts w:cstheme="minorHAnsi"/>
          <w:b/>
          <w:color w:val="000000" w:themeColor="text1"/>
        </w:rPr>
        <w:t>ADMINISTRATIVE STAFF</w:t>
      </w:r>
    </w:p>
    <w:p w14:paraId="1D9875C2" w14:textId="77777777" w:rsidR="0036267B" w:rsidRDefault="00D205E4" w:rsidP="0036267B">
      <w:pPr>
        <w:pStyle w:val="ad"/>
        <w:rPr>
          <w:b/>
          <w:bCs/>
          <w:lang w:val="en-US"/>
        </w:rPr>
      </w:pPr>
      <w:r w:rsidRPr="0036267B">
        <w:rPr>
          <w:b/>
          <w:bCs/>
        </w:rPr>
        <w:t>THE SERVICES</w:t>
      </w:r>
    </w:p>
    <w:p w14:paraId="2512BFA1" w14:textId="25E6AD70" w:rsidR="00D205E4" w:rsidRPr="00751101" w:rsidRDefault="00D205E4" w:rsidP="0036267B">
      <w:pPr>
        <w:pStyle w:val="ad"/>
        <w:spacing w:line="276" w:lineRule="auto"/>
        <w:jc w:val="both"/>
        <w:rPr>
          <w:b/>
          <w:bCs/>
          <w:lang w:val="en-US"/>
        </w:rPr>
      </w:pPr>
      <w:r w:rsidRPr="00751101">
        <w:rPr>
          <w:rFonts w:cstheme="minorHAnsi"/>
          <w:color w:val="000000" w:themeColor="text1"/>
          <w:lang w:val="en-US"/>
        </w:rPr>
        <w:t xml:space="preserve">The Athens University of Economics and Business provides both administrative and other services (food, housing, library, sports, etc.) with the aim of serving its students and the rest </w:t>
      </w:r>
      <w:r w:rsidRPr="00751101">
        <w:rPr>
          <w:rFonts w:cstheme="minorHAnsi"/>
          <w:color w:val="000000" w:themeColor="text1"/>
          <w:lang w:val="en-US"/>
        </w:rPr>
        <w:lastRenderedPageBreak/>
        <w:t>of the human resources. More information about the organization and operation of the institution's services can be found on the institution's main website (</w:t>
      </w:r>
      <w:hyperlink r:id="rId22" w:history="1">
        <w:r w:rsidRPr="00751101">
          <w:rPr>
            <w:rStyle w:val="-"/>
            <w:rFonts w:cstheme="minorHAnsi"/>
            <w:lang w:val="en-US"/>
          </w:rPr>
          <w:t>http://www.aueb.gr</w:t>
        </w:r>
      </w:hyperlink>
      <w:r w:rsidRPr="00751101">
        <w:rPr>
          <w:rFonts w:cstheme="minorHAnsi"/>
          <w:color w:val="000000" w:themeColor="text1"/>
          <w:lang w:val="en-US"/>
        </w:rPr>
        <w:t>).</w:t>
      </w:r>
    </w:p>
    <w:p w14:paraId="21FBBB50" w14:textId="77777777" w:rsidR="0036267B" w:rsidRPr="00751101" w:rsidRDefault="0036267B" w:rsidP="0036267B">
      <w:pPr>
        <w:pStyle w:val="ad"/>
        <w:spacing w:line="276" w:lineRule="auto"/>
        <w:jc w:val="both"/>
        <w:rPr>
          <w:lang w:val="en-US"/>
        </w:rPr>
      </w:pPr>
    </w:p>
    <w:p w14:paraId="6E328795" w14:textId="4C867207" w:rsidR="00D205E4" w:rsidRPr="00751101" w:rsidRDefault="00D31325" w:rsidP="003C0733">
      <w:pPr>
        <w:ind w:right="147"/>
        <w:jc w:val="both"/>
        <w:rPr>
          <w:b/>
          <w:color w:val="000000"/>
          <w:lang w:val="en-US"/>
        </w:rPr>
      </w:pPr>
      <w:r w:rsidRPr="00751101">
        <w:rPr>
          <w:b/>
          <w:color w:val="000000"/>
          <w:lang w:val="en-US"/>
        </w:rPr>
        <w:t xml:space="preserve">A4. General description of the Foundation </w:t>
      </w:r>
    </w:p>
    <w:p w14:paraId="4053E1EC" w14:textId="05D413FD" w:rsidR="00D205E4" w:rsidRPr="00751101" w:rsidRDefault="00D205E4" w:rsidP="003C0733">
      <w:pPr>
        <w:pStyle w:val="Web"/>
        <w:shd w:val="clear" w:color="auto" w:fill="FFFFFF"/>
        <w:spacing w:before="0" w:beforeAutospacing="0" w:after="0" w:afterAutospacing="0" w:line="276" w:lineRule="auto"/>
        <w:jc w:val="both"/>
        <w:textAlignment w:val="baseline"/>
        <w:rPr>
          <w:rFonts w:asciiTheme="minorHAnsi" w:hAnsiTheme="minorHAnsi"/>
          <w:color w:val="000000"/>
          <w:sz w:val="22"/>
          <w:szCs w:val="22"/>
          <w:lang w:val="en-US"/>
        </w:rPr>
      </w:pPr>
      <w:r w:rsidRPr="00751101">
        <w:rPr>
          <w:rFonts w:asciiTheme="minorHAnsi" w:hAnsiTheme="minorHAnsi"/>
          <w:color w:val="000000"/>
          <w:sz w:val="22"/>
          <w:szCs w:val="22"/>
          <w:lang w:val="en-US"/>
        </w:rPr>
        <w:t xml:space="preserve">The Athens University of Economics and Business (AUEB), as a Higher Education Institution, is a Legal Entity of Public Law and is supervised by the Ministry of Education, Religious Affairs and Sports. </w:t>
      </w:r>
    </w:p>
    <w:p w14:paraId="6D0EE942" w14:textId="77777777" w:rsidR="00D205E4" w:rsidRPr="00751101" w:rsidRDefault="00D205E4" w:rsidP="003C0733">
      <w:pPr>
        <w:jc w:val="both"/>
        <w:rPr>
          <w:lang w:val="en-US"/>
        </w:rPr>
      </w:pPr>
      <w:r w:rsidRPr="00751101">
        <w:rPr>
          <w:lang w:val="en-US"/>
        </w:rPr>
        <w:t xml:space="preserve">AUEB is, in order of seniority, the third Higher Education Institution in the country and the first in the field of Economics and Business Administration. Along the way, the scientific fields of Informatics and Statistics were added. From the year of its foundation in 1920 until today, it has a rich history of important scientific achievements, which characterize the modern present and prescribe excellent prospects for the future. </w:t>
      </w:r>
    </w:p>
    <w:p w14:paraId="7017709A" w14:textId="77777777" w:rsidR="00D205E4" w:rsidRPr="00751101" w:rsidRDefault="00D205E4" w:rsidP="003C0733">
      <w:pPr>
        <w:jc w:val="both"/>
        <w:rPr>
          <w:b/>
          <w:lang w:val="en-US"/>
        </w:rPr>
      </w:pPr>
      <w:r w:rsidRPr="00751101">
        <w:rPr>
          <w:lang w:val="en-US"/>
        </w:rPr>
        <w:t xml:space="preserve">The Institution, as a center of excellence in academic research and teaching, is evaluated as one of the leading universities in our country and one of the best internationally in the fields it treats. Its reputation reflects on the one hand, the high level of its scientific staff, the quality of its research and teaching work and the modern curricula, and on the other hand the high scientific training of its graduates that allows them to successfully operate professionally both in Greece and abroad. </w:t>
      </w:r>
    </w:p>
    <w:p w14:paraId="4E47A5E0" w14:textId="77777777" w:rsidR="00D205E4" w:rsidRPr="00751101" w:rsidRDefault="00D205E4" w:rsidP="003C0733">
      <w:pPr>
        <w:pStyle w:val="a3"/>
        <w:spacing w:after="0"/>
        <w:ind w:right="147"/>
        <w:jc w:val="both"/>
        <w:rPr>
          <w:rFonts w:asciiTheme="minorHAnsi" w:hAnsiTheme="minorHAnsi"/>
          <w:color w:val="000000"/>
          <w:lang w:val="en-US"/>
        </w:rPr>
      </w:pPr>
    </w:p>
    <w:p w14:paraId="5B6EB4AD" w14:textId="14C26DC8" w:rsidR="006F0A19" w:rsidRPr="00751101" w:rsidRDefault="00D31325" w:rsidP="003C0733">
      <w:pPr>
        <w:jc w:val="both"/>
        <w:rPr>
          <w:b/>
          <w:bCs/>
          <w:iCs/>
          <w:lang w:val="en-US"/>
        </w:rPr>
      </w:pPr>
      <w:r w:rsidRPr="00751101">
        <w:rPr>
          <w:b/>
          <w:bCs/>
          <w:iCs/>
          <w:lang w:val="en-US"/>
        </w:rPr>
        <w:t>A5. List of study programs offered leading to the acquisition of an academic degree</w:t>
      </w:r>
    </w:p>
    <w:p w14:paraId="26F9EFB3" w14:textId="77777777" w:rsidR="00CF7CF9" w:rsidRPr="00751101" w:rsidRDefault="00CF7CF9" w:rsidP="00CF7CF9">
      <w:pPr>
        <w:jc w:val="both"/>
        <w:rPr>
          <w:iCs/>
          <w:color w:val="EE0000"/>
          <w:lang w:val="en-US"/>
        </w:rPr>
      </w:pPr>
      <w:r w:rsidRPr="00751101">
        <w:rPr>
          <w:iCs/>
          <w:lang w:val="en-US"/>
        </w:rPr>
        <w:t>Detailed information on the study programs offered by AUEB is provided on the Foundation's website (</w:t>
      </w:r>
      <w:hyperlink r:id="rId23" w:history="1">
        <w:r w:rsidRPr="00751101">
          <w:rPr>
            <w:rStyle w:val="-"/>
            <w:iCs/>
            <w:color w:val="auto"/>
            <w:lang w:val="en-US"/>
          </w:rPr>
          <w:t>www.aueb.gr</w:t>
        </w:r>
      </w:hyperlink>
      <w:r w:rsidRPr="00751101">
        <w:rPr>
          <w:iCs/>
          <w:lang w:val="en-US"/>
        </w:rPr>
        <w:t>).</w:t>
      </w:r>
      <w:r w:rsidRPr="00751101">
        <w:rPr>
          <w:iCs/>
          <w:color w:val="EE0000"/>
          <w:lang w:val="en-US"/>
        </w:rPr>
        <w:tab/>
      </w:r>
    </w:p>
    <w:p w14:paraId="573B60C0" w14:textId="77777777" w:rsidR="00D205E4" w:rsidRPr="00751101" w:rsidRDefault="00D205E4" w:rsidP="003C0733">
      <w:pPr>
        <w:ind w:right="147"/>
        <w:jc w:val="both"/>
        <w:rPr>
          <w:color w:val="EE0000"/>
          <w:lang w:val="en-US"/>
        </w:rPr>
      </w:pPr>
    </w:p>
    <w:p w14:paraId="1BFB9851" w14:textId="66649233" w:rsidR="00D205E4" w:rsidRPr="00751101" w:rsidRDefault="00D31325" w:rsidP="003C0733">
      <w:pPr>
        <w:ind w:right="147"/>
        <w:jc w:val="both"/>
        <w:rPr>
          <w:b/>
          <w:lang w:val="en-US"/>
        </w:rPr>
      </w:pPr>
      <w:r w:rsidRPr="00751101">
        <w:rPr>
          <w:b/>
          <w:lang w:val="en-US"/>
        </w:rPr>
        <w:t>A6. Admission/Registration Procedures</w:t>
      </w:r>
    </w:p>
    <w:p w14:paraId="484B079C" w14:textId="77777777" w:rsidR="00CF7CF9" w:rsidRPr="00751101" w:rsidRDefault="00CF7CF9" w:rsidP="00CF7CF9">
      <w:pPr>
        <w:ind w:right="147"/>
        <w:jc w:val="both"/>
        <w:rPr>
          <w:lang w:val="en-US"/>
        </w:rPr>
      </w:pPr>
      <w:r w:rsidRPr="00751101">
        <w:rPr>
          <w:lang w:val="en-US"/>
        </w:rPr>
        <w:t xml:space="preserve">In the Postgraduate Study Programs, holders of the first cycle of studies of a Higher Education Institution (Universities and Technological Educational Institutes) of the country or equivalent institutions abroad are admitted. In order to accept the applications of foreign students, the competent Secretariat checks whether the institution awarding the title of foreign institution belongs to the National Register of Recognized Institutions abroad and whether the type of this title belongs to the National Register of Types of Degrees of Recognized Institutions that are posted on the </w:t>
      </w:r>
      <w:r w:rsidRPr="00751101">
        <w:rPr>
          <w:highlight w:val="yellow"/>
          <w:lang w:val="en-US"/>
        </w:rPr>
        <w:t>DOATAP</w:t>
      </w:r>
      <w:r w:rsidRPr="00751101">
        <w:rPr>
          <w:lang w:val="en-US"/>
        </w:rPr>
        <w:t xml:space="preserve"> website, in accordance with the applicable provisions.</w:t>
      </w:r>
    </w:p>
    <w:p w14:paraId="46EBB55A" w14:textId="77777777" w:rsidR="00D205E4" w:rsidRPr="00751101" w:rsidRDefault="00D205E4" w:rsidP="003C0733">
      <w:pPr>
        <w:ind w:right="147"/>
        <w:jc w:val="both"/>
        <w:rPr>
          <w:rFonts w:cs="Arial"/>
          <w:kern w:val="32"/>
          <w:highlight w:val="red"/>
          <w:lang w:val="en-US"/>
        </w:rPr>
      </w:pPr>
    </w:p>
    <w:p w14:paraId="5B991476" w14:textId="1DED60A1" w:rsidR="00D205E4" w:rsidRPr="00751101" w:rsidRDefault="00D31325" w:rsidP="003C0733">
      <w:pPr>
        <w:ind w:right="147"/>
        <w:jc w:val="both"/>
        <w:rPr>
          <w:b/>
          <w:color w:val="000000"/>
          <w:lang w:val="en-US"/>
        </w:rPr>
      </w:pPr>
      <w:r w:rsidRPr="00751101">
        <w:rPr>
          <w:b/>
          <w:color w:val="000000"/>
          <w:lang w:val="en-US"/>
        </w:rPr>
        <w:t xml:space="preserve">A7. Basic Regulations of the Institution (including academic recognition procedures) </w:t>
      </w:r>
    </w:p>
    <w:p w14:paraId="2B2C57E9" w14:textId="77777777" w:rsidR="00AC0740" w:rsidRPr="00751101" w:rsidRDefault="00AC0740" w:rsidP="00AC0740">
      <w:pPr>
        <w:jc w:val="both"/>
        <w:rPr>
          <w:lang w:val="en-US"/>
        </w:rPr>
      </w:pPr>
      <w:r w:rsidRPr="00751101">
        <w:rPr>
          <w:lang w:val="en-US"/>
        </w:rPr>
        <w:t xml:space="preserve">Information on Regulations – Policies – Procedures, can be found at the link: </w:t>
      </w:r>
      <w:hyperlink r:id="rId24" w:history="1">
        <w:r w:rsidRPr="00751101">
          <w:rPr>
            <w:rStyle w:val="-"/>
            <w:color w:val="auto"/>
            <w:lang w:val="en-US"/>
          </w:rPr>
          <w:t>https://www.aueb.gr/el/content/politikes-kanonismoi-diadikasies-0</w:t>
        </w:r>
      </w:hyperlink>
      <w:r w:rsidRPr="00751101">
        <w:rPr>
          <w:lang w:val="en-US"/>
        </w:rPr>
        <w:t xml:space="preserve">   </w:t>
      </w:r>
      <w:r w:rsidRPr="00751101">
        <w:rPr>
          <w:lang w:val="en-US"/>
        </w:rPr>
        <w:tab/>
      </w:r>
    </w:p>
    <w:p w14:paraId="655E15DA" w14:textId="77777777" w:rsidR="002F12A4" w:rsidRPr="00751101" w:rsidRDefault="002F12A4" w:rsidP="003C0733">
      <w:pPr>
        <w:rPr>
          <w:lang w:val="en-US"/>
        </w:rPr>
      </w:pPr>
    </w:p>
    <w:p w14:paraId="4BC290AB" w14:textId="23CECE04" w:rsidR="00D205E4" w:rsidRPr="00751101" w:rsidRDefault="00D31325" w:rsidP="003C0733">
      <w:pPr>
        <w:ind w:right="147"/>
        <w:jc w:val="both"/>
        <w:rPr>
          <w:b/>
          <w:color w:val="000000"/>
          <w:lang w:val="en-US"/>
        </w:rPr>
      </w:pPr>
      <w:r w:rsidRPr="00751101">
        <w:rPr>
          <w:b/>
          <w:color w:val="000000"/>
          <w:lang w:val="en-US"/>
        </w:rPr>
        <w:t xml:space="preserve">A8. ECTS Coordinator of the Foundation   </w:t>
      </w:r>
    </w:p>
    <w:p w14:paraId="3D93BB48" w14:textId="77777777" w:rsidR="00D205E4" w:rsidRPr="00751101" w:rsidRDefault="00D205E4" w:rsidP="003C0733">
      <w:pPr>
        <w:ind w:right="147"/>
        <w:jc w:val="both"/>
        <w:rPr>
          <w:color w:val="000000"/>
          <w:lang w:val="en-US"/>
        </w:rPr>
      </w:pPr>
      <w:r w:rsidRPr="00751101">
        <w:rPr>
          <w:lang w:val="en-US"/>
        </w:rPr>
        <w:t>The Institution's ECTS Coordinator is the current President of the Quality Assurance Unit (QA), who ensures the Institution's compliance with the principles and rules of the European Credit Accumulation and Transfer System, supervises their observance and implementation and is responsible for the full recognition and transfer of credits.</w:t>
      </w:r>
    </w:p>
    <w:p w14:paraId="67849325" w14:textId="77777777" w:rsidR="00D205E4" w:rsidRPr="00751101" w:rsidRDefault="00D205E4" w:rsidP="003C0733">
      <w:pPr>
        <w:rPr>
          <w:b/>
          <w:lang w:val="en-US"/>
        </w:rPr>
      </w:pPr>
    </w:p>
    <w:p w14:paraId="1D06B2E1" w14:textId="77777777" w:rsidR="00CF7CF9" w:rsidRPr="00751101" w:rsidRDefault="00CF7CF9" w:rsidP="00CF7CF9">
      <w:pPr>
        <w:spacing w:before="150" w:after="150"/>
        <w:ind w:right="150"/>
        <w:jc w:val="center"/>
        <w:rPr>
          <w:rFonts w:ascii="Calibri" w:eastAsia="Calibri" w:hAnsi="Calibri" w:cs="Arial"/>
          <w:b/>
          <w:bCs/>
          <w:iCs/>
          <w:sz w:val="28"/>
          <w:szCs w:val="28"/>
          <w:lang w:val="en-US"/>
        </w:rPr>
      </w:pPr>
      <w:r w:rsidRPr="00751101">
        <w:rPr>
          <w:rFonts w:ascii="Calibri" w:eastAsia="Calibri" w:hAnsi="Calibri" w:cs="Arial"/>
          <w:b/>
          <w:bCs/>
          <w:iCs/>
          <w:sz w:val="28"/>
          <w:szCs w:val="28"/>
          <w:lang w:val="en-US"/>
        </w:rPr>
        <w:lastRenderedPageBreak/>
        <w:t>B. PART TWO: INFORMATION ON THE STUDY PROGRAMMES LEADING TO THE ACQUISITION OF AN ACADEMIC DEGREE</w:t>
      </w:r>
    </w:p>
    <w:p w14:paraId="25091451" w14:textId="77777777" w:rsidR="00CF7CF9" w:rsidRPr="00751101" w:rsidRDefault="00CF7CF9" w:rsidP="00CF7CF9">
      <w:pPr>
        <w:ind w:right="147"/>
        <w:jc w:val="both"/>
        <w:rPr>
          <w:rFonts w:ascii="Calibri" w:eastAsia="Calibri" w:hAnsi="Calibri" w:cs="Arial"/>
          <w:b/>
          <w:color w:val="000000"/>
          <w:lang w:val="en-US"/>
        </w:rPr>
      </w:pPr>
    </w:p>
    <w:p w14:paraId="685D3234" w14:textId="77777777" w:rsidR="00CF7CF9" w:rsidRPr="00751101" w:rsidRDefault="00CF7CF9" w:rsidP="00CF7CF9">
      <w:pPr>
        <w:ind w:right="147"/>
        <w:jc w:val="both"/>
        <w:rPr>
          <w:rFonts w:ascii="Calibri" w:eastAsia="Calibri" w:hAnsi="Calibri" w:cs="Arial"/>
          <w:b/>
          <w:color w:val="000000"/>
          <w:sz w:val="24"/>
          <w:szCs w:val="24"/>
          <w:lang w:val="en-US"/>
        </w:rPr>
      </w:pPr>
      <w:r w:rsidRPr="00751101">
        <w:rPr>
          <w:rFonts w:ascii="Calibri" w:eastAsia="Calibri" w:hAnsi="Calibri" w:cs="Arial"/>
          <w:b/>
          <w:color w:val="000000"/>
          <w:sz w:val="24"/>
          <w:szCs w:val="24"/>
          <w:lang w:val="en-US"/>
        </w:rPr>
        <w:t xml:space="preserve">A) GENERAL DESCRIPTION </w:t>
      </w:r>
    </w:p>
    <w:p w14:paraId="5A5BD95E" w14:textId="77777777" w:rsidR="00CF7CF9" w:rsidRPr="00751101" w:rsidRDefault="00CF7CF9" w:rsidP="00CF7CF9">
      <w:pPr>
        <w:ind w:right="147"/>
        <w:jc w:val="both"/>
        <w:rPr>
          <w:rFonts w:ascii="Calibri" w:eastAsia="Calibri" w:hAnsi="Calibri" w:cs="Arial"/>
          <w:b/>
          <w:color w:val="000000"/>
          <w:lang w:val="en-US"/>
        </w:rPr>
      </w:pPr>
    </w:p>
    <w:p w14:paraId="10AEDB3F" w14:textId="4890DA46" w:rsidR="00CF7CF9" w:rsidRPr="00751101" w:rsidRDefault="00CF7CF9" w:rsidP="00CF7CF9">
      <w:pPr>
        <w:ind w:right="147"/>
        <w:jc w:val="both"/>
        <w:rPr>
          <w:rFonts w:ascii="Calibri" w:eastAsia="Calibri" w:hAnsi="Calibri" w:cs="Arial"/>
          <w:b/>
          <w:color w:val="000000"/>
          <w:lang w:val="en-US"/>
        </w:rPr>
      </w:pPr>
      <w:r w:rsidRPr="00751101">
        <w:rPr>
          <w:rFonts w:ascii="Calibri" w:eastAsia="Calibri" w:hAnsi="Calibri" w:cs="Arial"/>
          <w:b/>
          <w:color w:val="000000"/>
          <w:lang w:val="en-US"/>
        </w:rPr>
        <w:t xml:space="preserve">Academic title awarded: </w:t>
      </w:r>
    </w:p>
    <w:p w14:paraId="1F1DA92D" w14:textId="77777777" w:rsidR="00CF7CF9" w:rsidRPr="00751101" w:rsidRDefault="00CF7CF9" w:rsidP="00CF7CF9">
      <w:pPr>
        <w:ind w:right="147"/>
        <w:jc w:val="both"/>
        <w:rPr>
          <w:rFonts w:ascii="Calibri" w:eastAsia="Calibri" w:hAnsi="Calibri" w:cs="Arial"/>
          <w:b/>
          <w:color w:val="000000"/>
          <w:lang w:val="en-US"/>
        </w:rPr>
      </w:pPr>
    </w:p>
    <w:p w14:paraId="4FEFDA0B" w14:textId="7812861E" w:rsidR="00CF7CF9" w:rsidRPr="00751101" w:rsidRDefault="00CF7CF9" w:rsidP="00CF7CF9">
      <w:pPr>
        <w:ind w:right="147"/>
        <w:jc w:val="both"/>
        <w:rPr>
          <w:rFonts w:ascii="Calibri" w:eastAsia="Calibri" w:hAnsi="Calibri" w:cs="Arial"/>
          <w:b/>
          <w:bCs/>
          <w:color w:val="000000"/>
          <w:lang w:val="en-US"/>
        </w:rPr>
      </w:pPr>
      <w:r w:rsidRPr="00751101">
        <w:rPr>
          <w:rFonts w:ascii="Calibri" w:eastAsia="Calibri" w:hAnsi="Calibri" w:cs="Arial"/>
          <w:b/>
          <w:bCs/>
          <w:color w:val="000000"/>
          <w:lang w:val="en-US"/>
        </w:rPr>
        <w:t>Admission Requirements:</w:t>
      </w:r>
    </w:p>
    <w:p w14:paraId="3F8CC8C3" w14:textId="77777777" w:rsidR="00CF7CF9" w:rsidRPr="00751101" w:rsidRDefault="00CF7CF9" w:rsidP="00CF7CF9">
      <w:pPr>
        <w:ind w:right="147"/>
        <w:jc w:val="both"/>
        <w:rPr>
          <w:rFonts w:ascii="Calibri" w:eastAsia="Calibri" w:hAnsi="Calibri" w:cs="Arial"/>
          <w:b/>
          <w:bCs/>
          <w:color w:val="000000"/>
          <w:lang w:val="en-US"/>
        </w:rPr>
      </w:pPr>
    </w:p>
    <w:p w14:paraId="16FEC8D8" w14:textId="79B0332B" w:rsidR="00CF7CF9" w:rsidRPr="00751101" w:rsidRDefault="00CF7CF9" w:rsidP="00CF7CF9">
      <w:pPr>
        <w:autoSpaceDE w:val="0"/>
        <w:autoSpaceDN w:val="0"/>
        <w:adjustRightInd w:val="0"/>
        <w:spacing w:line="240" w:lineRule="auto"/>
        <w:rPr>
          <w:rFonts w:ascii="Calibri" w:eastAsia="Calibri" w:hAnsi="Calibri" w:cs="Calibri"/>
          <w:color w:val="000000"/>
          <w:lang w:val="en-US"/>
        </w:rPr>
      </w:pPr>
      <w:r w:rsidRPr="00751101">
        <w:rPr>
          <w:rFonts w:ascii="Calibri" w:eastAsia="Calibri" w:hAnsi="Calibri" w:cs="Calibri"/>
          <w:b/>
          <w:bCs/>
          <w:color w:val="000000"/>
          <w:lang w:val="en-US"/>
        </w:rPr>
        <w:t xml:space="preserve">Admission/Registration Procedures: </w:t>
      </w:r>
    </w:p>
    <w:p w14:paraId="476BBE71" w14:textId="77777777" w:rsidR="00CF7CF9" w:rsidRPr="00751101" w:rsidRDefault="00CF7CF9" w:rsidP="00CF7CF9">
      <w:pPr>
        <w:ind w:right="147"/>
        <w:jc w:val="both"/>
        <w:rPr>
          <w:rFonts w:ascii="Calibri" w:eastAsia="Calibri" w:hAnsi="Calibri" w:cs="Calibri"/>
          <w:b/>
          <w:bCs/>
          <w:color w:val="000000"/>
          <w:lang w:val="en-US"/>
        </w:rPr>
      </w:pPr>
    </w:p>
    <w:p w14:paraId="0B75C2D4" w14:textId="77A7E5A4" w:rsidR="00CF7CF9" w:rsidRPr="00751101" w:rsidRDefault="00CF7CF9" w:rsidP="00CF7CF9">
      <w:pPr>
        <w:ind w:right="147"/>
        <w:jc w:val="both"/>
        <w:rPr>
          <w:rFonts w:ascii="Calibri" w:eastAsia="Calibri" w:hAnsi="Calibri" w:cs="Calibri"/>
          <w:b/>
          <w:bCs/>
          <w:color w:val="000000"/>
          <w:lang w:val="en-US"/>
        </w:rPr>
      </w:pPr>
      <w:r w:rsidRPr="00751101">
        <w:rPr>
          <w:rFonts w:ascii="Calibri" w:eastAsia="Calibri" w:hAnsi="Calibri" w:cs="Calibri"/>
          <w:b/>
          <w:bCs/>
          <w:color w:val="000000"/>
          <w:lang w:val="en-US"/>
        </w:rPr>
        <w:t>Required documents:</w:t>
      </w:r>
    </w:p>
    <w:p w14:paraId="3FC00752" w14:textId="77777777" w:rsidR="00CF7CF9" w:rsidRPr="00751101" w:rsidRDefault="00CF7CF9" w:rsidP="00CF7CF9">
      <w:pPr>
        <w:ind w:right="147"/>
        <w:jc w:val="both"/>
        <w:rPr>
          <w:rFonts w:ascii="Calibri" w:eastAsia="Calibri" w:hAnsi="Calibri" w:cs="Calibri"/>
          <w:b/>
          <w:bCs/>
          <w:color w:val="000000"/>
          <w:lang w:val="en-US"/>
        </w:rPr>
      </w:pPr>
    </w:p>
    <w:p w14:paraId="44E5B97E" w14:textId="7F21A981" w:rsidR="00CF7CF9" w:rsidRPr="00751101" w:rsidRDefault="00CF7CF9" w:rsidP="00CF7CF9">
      <w:pPr>
        <w:ind w:right="147"/>
        <w:jc w:val="both"/>
        <w:rPr>
          <w:rFonts w:ascii="Calibri" w:eastAsia="Calibri" w:hAnsi="Calibri" w:cs="Arial"/>
          <w:b/>
          <w:color w:val="000000"/>
          <w:lang w:val="en-US"/>
        </w:rPr>
      </w:pPr>
      <w:r w:rsidRPr="00751101">
        <w:rPr>
          <w:rFonts w:ascii="Calibri" w:eastAsia="Calibri" w:hAnsi="Calibri" w:cs="Arial"/>
          <w:b/>
          <w:bCs/>
          <w:color w:val="000000"/>
          <w:lang w:val="en-US"/>
        </w:rPr>
        <w:t xml:space="preserve">Candidate selection criteria: </w:t>
      </w:r>
    </w:p>
    <w:p w14:paraId="3C09F569" w14:textId="77777777" w:rsidR="00CF7CF9" w:rsidRPr="00751101" w:rsidRDefault="00CF7CF9" w:rsidP="00CF7CF9">
      <w:pPr>
        <w:ind w:right="147"/>
        <w:jc w:val="both"/>
        <w:rPr>
          <w:rFonts w:ascii="Calibri" w:eastAsia="Calibri" w:hAnsi="Calibri" w:cs="Arial"/>
          <w:b/>
          <w:color w:val="000000"/>
          <w:lang w:val="en-US"/>
        </w:rPr>
      </w:pPr>
    </w:p>
    <w:p w14:paraId="6518806E" w14:textId="4970AD7A" w:rsidR="00CF7CF9" w:rsidRPr="00751101" w:rsidRDefault="00CF7CF9" w:rsidP="00CF7CF9">
      <w:pPr>
        <w:ind w:right="147"/>
        <w:jc w:val="both"/>
        <w:rPr>
          <w:rFonts w:ascii="Calibri" w:eastAsia="Calibri" w:hAnsi="Calibri" w:cs="Arial"/>
          <w:b/>
          <w:bCs/>
          <w:color w:val="000000"/>
          <w:lang w:val="en-US"/>
        </w:rPr>
      </w:pPr>
      <w:r w:rsidRPr="00751101">
        <w:rPr>
          <w:rFonts w:ascii="Calibri" w:eastAsia="Calibri" w:hAnsi="Calibri" w:cs="Arial"/>
          <w:b/>
          <w:bCs/>
          <w:color w:val="000000"/>
          <w:lang w:val="en-US"/>
        </w:rPr>
        <w:t>Expected learning outcomes of the MSc:</w:t>
      </w:r>
    </w:p>
    <w:p w14:paraId="7803DA25" w14:textId="77777777" w:rsidR="00CF7CF9" w:rsidRPr="00751101" w:rsidRDefault="00CF7CF9" w:rsidP="00CF7CF9">
      <w:pPr>
        <w:ind w:right="147"/>
        <w:jc w:val="both"/>
        <w:rPr>
          <w:rFonts w:ascii="Calibri" w:eastAsia="Calibri" w:hAnsi="Calibri" w:cs="Arial"/>
          <w:b/>
          <w:color w:val="000000"/>
          <w:lang w:val="en-US"/>
        </w:rPr>
      </w:pPr>
    </w:p>
    <w:p w14:paraId="46D4A3A5" w14:textId="02BC05A7" w:rsidR="00CF7CF9" w:rsidRPr="00751101" w:rsidRDefault="00CF7CF9" w:rsidP="00CF7CF9">
      <w:pPr>
        <w:ind w:right="147"/>
        <w:jc w:val="both"/>
        <w:rPr>
          <w:rFonts w:ascii="Calibri" w:eastAsia="Calibri" w:hAnsi="Calibri" w:cs="Arial"/>
          <w:b/>
          <w:color w:val="000000"/>
          <w:lang w:val="en-US"/>
        </w:rPr>
      </w:pPr>
      <w:r w:rsidRPr="00751101">
        <w:rPr>
          <w:rFonts w:ascii="Calibri" w:eastAsia="Calibri" w:hAnsi="Calibri" w:cs="Arial"/>
          <w:b/>
          <w:color w:val="000000"/>
          <w:lang w:val="en-US"/>
        </w:rPr>
        <w:t>Access to further studies:</w:t>
      </w:r>
    </w:p>
    <w:p w14:paraId="4089BC5D" w14:textId="77777777" w:rsidR="00CF7CF9" w:rsidRPr="00751101" w:rsidRDefault="00CF7CF9" w:rsidP="00CF7CF9">
      <w:pPr>
        <w:ind w:right="147"/>
        <w:jc w:val="both"/>
        <w:rPr>
          <w:rFonts w:ascii="Calibri" w:eastAsia="Calibri" w:hAnsi="Calibri" w:cs="Arial"/>
          <w:bCs/>
          <w:color w:val="000000"/>
          <w:lang w:val="en-US"/>
        </w:rPr>
      </w:pPr>
      <w:r w:rsidRPr="00751101">
        <w:rPr>
          <w:rFonts w:ascii="Calibri" w:eastAsia="Calibri" w:hAnsi="Calibri" w:cs="Arial"/>
          <w:bCs/>
          <w:color w:val="000000"/>
          <w:lang w:val="en-US"/>
        </w:rPr>
        <w:t>After receiving the degree, graduates are given the opportunity to proceed to Doctoral Studies – third cycle of studies</w:t>
      </w:r>
    </w:p>
    <w:p w14:paraId="7F0C2176" w14:textId="77777777" w:rsidR="00CF7CF9" w:rsidRPr="00751101" w:rsidRDefault="00CF7CF9" w:rsidP="00CF7CF9">
      <w:pPr>
        <w:ind w:right="147"/>
        <w:jc w:val="both"/>
        <w:rPr>
          <w:rFonts w:ascii="Calibri" w:eastAsia="Calibri" w:hAnsi="Calibri" w:cs="Arial"/>
          <w:bCs/>
          <w:color w:val="000000"/>
          <w:lang w:val="en-US"/>
        </w:rPr>
      </w:pPr>
    </w:p>
    <w:p w14:paraId="0F6C985E" w14:textId="02319377" w:rsidR="00CF7CF9" w:rsidRPr="00751101" w:rsidRDefault="00CF7CF9" w:rsidP="00CF7CF9">
      <w:pPr>
        <w:ind w:right="147"/>
        <w:jc w:val="both"/>
        <w:rPr>
          <w:rFonts w:ascii="Calibri" w:eastAsia="Calibri" w:hAnsi="Calibri" w:cs="Arial"/>
          <w:b/>
          <w:color w:val="000000"/>
          <w:lang w:val="en-US"/>
        </w:rPr>
      </w:pPr>
      <w:r w:rsidRPr="00751101">
        <w:rPr>
          <w:rFonts w:ascii="Calibri" w:eastAsia="Calibri" w:hAnsi="Calibri" w:cs="Arial"/>
          <w:b/>
          <w:color w:val="000000"/>
          <w:lang w:val="en-US"/>
        </w:rPr>
        <w:t>Course chart of the study program with Credits (60 per year):</w:t>
      </w:r>
    </w:p>
    <w:p w14:paraId="541E0239" w14:textId="77777777" w:rsidR="00CF7CF9" w:rsidRPr="00751101" w:rsidRDefault="00CF7CF9" w:rsidP="00CF7CF9">
      <w:pPr>
        <w:ind w:right="147"/>
        <w:jc w:val="both"/>
        <w:rPr>
          <w:rFonts w:ascii="Calibri" w:eastAsia="Calibri" w:hAnsi="Calibri" w:cs="Arial"/>
          <w:bCs/>
          <w:color w:val="000000"/>
          <w:lang w:val="en-US"/>
        </w:rPr>
      </w:pPr>
    </w:p>
    <w:p w14:paraId="1E4827C4" w14:textId="77777777" w:rsidR="00CF7CF9" w:rsidRPr="00751101" w:rsidRDefault="00CF7CF9" w:rsidP="00CF7CF9">
      <w:pPr>
        <w:ind w:right="147"/>
        <w:jc w:val="both"/>
        <w:rPr>
          <w:rFonts w:ascii="Calibri" w:eastAsia="Calibri" w:hAnsi="Calibri" w:cs="Arial"/>
          <w:b/>
          <w:color w:val="000000"/>
          <w:lang w:val="en-US"/>
        </w:rPr>
      </w:pPr>
      <w:r w:rsidRPr="00751101">
        <w:rPr>
          <w:rFonts w:ascii="Calibri" w:eastAsia="Calibri" w:hAnsi="Calibri" w:cs="Arial"/>
          <w:b/>
          <w:color w:val="000000"/>
          <w:lang w:val="en-US"/>
        </w:rPr>
        <w:t>Final Exams: Exam and Assessment/Marking Regulations</w:t>
      </w:r>
    </w:p>
    <w:p w14:paraId="512A42A0" w14:textId="77777777" w:rsidR="00CF7CF9" w:rsidRPr="00751101" w:rsidRDefault="00CF7CF9" w:rsidP="00CF7CF9">
      <w:pPr>
        <w:ind w:right="147"/>
        <w:jc w:val="both"/>
        <w:rPr>
          <w:rFonts w:ascii="Calibri" w:eastAsia="Calibri" w:hAnsi="Calibri" w:cs="Arial"/>
          <w:bCs/>
          <w:color w:val="000000"/>
          <w:lang w:val="en-US"/>
        </w:rPr>
      </w:pPr>
    </w:p>
    <w:p w14:paraId="5D4AC559" w14:textId="42F2EDC3" w:rsidR="00CF7CF9" w:rsidRPr="00751101" w:rsidRDefault="00CF7CF9" w:rsidP="00CF7CF9">
      <w:pPr>
        <w:ind w:right="147"/>
        <w:jc w:val="both"/>
        <w:rPr>
          <w:rFonts w:ascii="Calibri" w:eastAsia="Calibri" w:hAnsi="Calibri" w:cs="Arial"/>
          <w:b/>
          <w:bCs/>
          <w:lang w:val="en-US"/>
        </w:rPr>
      </w:pPr>
      <w:r w:rsidRPr="00751101">
        <w:rPr>
          <w:rFonts w:ascii="Calibri" w:eastAsia="Calibri" w:hAnsi="Calibri" w:cs="Arial"/>
          <w:b/>
          <w:bCs/>
          <w:lang w:val="en-US"/>
        </w:rPr>
        <w:t>Diploma thesis:</w:t>
      </w:r>
    </w:p>
    <w:p w14:paraId="1881BD47" w14:textId="77777777" w:rsidR="00CF7CF9" w:rsidRPr="00751101" w:rsidRDefault="00CF7CF9" w:rsidP="00CF7CF9">
      <w:pPr>
        <w:ind w:right="147"/>
        <w:jc w:val="both"/>
        <w:rPr>
          <w:rFonts w:ascii="Calibri" w:eastAsia="Calibri" w:hAnsi="Calibri" w:cs="Arial"/>
          <w:b/>
          <w:bCs/>
          <w:lang w:val="en-US"/>
        </w:rPr>
      </w:pPr>
    </w:p>
    <w:p w14:paraId="44470D62" w14:textId="7C981EC8" w:rsidR="00CF7CF9" w:rsidRPr="00751101" w:rsidRDefault="00CF7CF9" w:rsidP="00CF7CF9">
      <w:pPr>
        <w:ind w:right="147"/>
        <w:jc w:val="both"/>
        <w:rPr>
          <w:rFonts w:ascii="Calibri" w:eastAsia="Calibri" w:hAnsi="Calibri" w:cs="Arial"/>
          <w:b/>
          <w:bCs/>
          <w:lang w:val="en-US"/>
        </w:rPr>
      </w:pPr>
      <w:r w:rsidRPr="00751101">
        <w:rPr>
          <w:rFonts w:ascii="Calibri" w:eastAsia="Calibri" w:hAnsi="Calibri" w:cs="Arial"/>
          <w:b/>
          <w:bCs/>
          <w:lang w:val="en-US"/>
        </w:rPr>
        <w:t>Language of conduct:</w:t>
      </w:r>
    </w:p>
    <w:p w14:paraId="74D9321A" w14:textId="77777777" w:rsidR="00CF7CF9" w:rsidRPr="00751101" w:rsidRDefault="00CF7CF9" w:rsidP="00CF7CF9">
      <w:pPr>
        <w:ind w:right="147"/>
        <w:jc w:val="both"/>
        <w:rPr>
          <w:rFonts w:ascii="Calibri" w:eastAsia="Calibri" w:hAnsi="Calibri" w:cs="Arial"/>
          <w:b/>
          <w:bCs/>
          <w:lang w:val="en-US"/>
        </w:rPr>
      </w:pPr>
    </w:p>
    <w:p w14:paraId="4B6416EA" w14:textId="72E1EC1E" w:rsidR="00CF7CF9" w:rsidRPr="00751101" w:rsidRDefault="00CF7CF9" w:rsidP="00CF7CF9">
      <w:pPr>
        <w:ind w:right="147"/>
        <w:jc w:val="both"/>
        <w:rPr>
          <w:rFonts w:ascii="Calibri" w:eastAsia="Calibri" w:hAnsi="Calibri" w:cs="Arial"/>
          <w:b/>
          <w:bCs/>
          <w:lang w:val="en-US"/>
        </w:rPr>
      </w:pPr>
      <w:r w:rsidRPr="00751101">
        <w:rPr>
          <w:rFonts w:ascii="Calibri" w:eastAsia="Calibri" w:hAnsi="Calibri" w:cs="Arial"/>
          <w:b/>
          <w:bCs/>
          <w:lang w:val="en-US"/>
        </w:rPr>
        <w:t>Duration of Study:</w:t>
      </w:r>
    </w:p>
    <w:p w14:paraId="59CFF86E" w14:textId="77777777" w:rsidR="00CF7CF9" w:rsidRPr="00751101" w:rsidRDefault="00CF7CF9" w:rsidP="00CF7CF9">
      <w:pPr>
        <w:ind w:right="147"/>
        <w:jc w:val="both"/>
        <w:rPr>
          <w:rFonts w:ascii="Calibri" w:eastAsia="Calibri" w:hAnsi="Calibri" w:cs="Arial"/>
          <w:bCs/>
          <w:color w:val="000000"/>
          <w:lang w:val="en-US"/>
        </w:rPr>
      </w:pPr>
    </w:p>
    <w:p w14:paraId="1A7A839B" w14:textId="77777777" w:rsidR="00CF7CF9" w:rsidRPr="00751101" w:rsidRDefault="00CF7CF9" w:rsidP="00CF7CF9">
      <w:pPr>
        <w:ind w:right="147"/>
        <w:jc w:val="both"/>
        <w:rPr>
          <w:rFonts w:ascii="Calibri" w:eastAsia="Calibri" w:hAnsi="Calibri" w:cs="Arial"/>
          <w:b/>
          <w:bCs/>
          <w:sz w:val="24"/>
          <w:szCs w:val="24"/>
          <w:lang w:val="en-US"/>
        </w:rPr>
      </w:pPr>
      <w:r w:rsidRPr="00751101">
        <w:rPr>
          <w:rFonts w:ascii="Calibri" w:eastAsia="Calibri" w:hAnsi="Calibri" w:cs="Arial"/>
          <w:b/>
          <w:bCs/>
          <w:sz w:val="24"/>
          <w:szCs w:val="24"/>
          <w:lang w:val="en-US"/>
        </w:rPr>
        <w:t xml:space="preserve">B) DESCRIPTION OF THE INDIVIDUAL COURSE UNITS (Course Outlines) </w:t>
      </w:r>
    </w:p>
    <w:p w14:paraId="44F260E0" w14:textId="77777777" w:rsidR="00CF7CF9" w:rsidRPr="00751101" w:rsidRDefault="00CF7CF9" w:rsidP="003C0733">
      <w:pPr>
        <w:rPr>
          <w:b/>
          <w:lang w:val="en-US"/>
        </w:rPr>
      </w:pPr>
    </w:p>
    <w:p w14:paraId="1B882A55" w14:textId="77777777" w:rsidR="00CF7CF9" w:rsidRPr="00751101" w:rsidRDefault="00CF7CF9" w:rsidP="003C0733">
      <w:pPr>
        <w:rPr>
          <w:b/>
          <w:lang w:val="en-US"/>
        </w:rPr>
      </w:pPr>
    </w:p>
    <w:p w14:paraId="03EA71B3" w14:textId="5418875D" w:rsidR="00D31325" w:rsidRPr="00751101" w:rsidRDefault="00D31325" w:rsidP="003C0733">
      <w:pPr>
        <w:spacing w:before="100" w:beforeAutospacing="1"/>
        <w:rPr>
          <w:rFonts w:cstheme="minorHAnsi"/>
          <w:b/>
          <w:color w:val="000000" w:themeColor="text1"/>
          <w:lang w:val="en-US"/>
        </w:rPr>
      </w:pPr>
    </w:p>
    <w:p w14:paraId="0AC8B6D5" w14:textId="77777777" w:rsidR="004D3C0D" w:rsidRDefault="004D3C0D" w:rsidP="003C0733">
      <w:pPr>
        <w:spacing w:before="100" w:beforeAutospacing="1"/>
        <w:rPr>
          <w:rFonts w:cstheme="minorHAnsi"/>
          <w:b/>
          <w:color w:val="000000" w:themeColor="text1"/>
          <w:lang w:val="en-US"/>
        </w:rPr>
      </w:pPr>
    </w:p>
    <w:p w14:paraId="42FAEB83" w14:textId="77777777" w:rsidR="00751101" w:rsidRDefault="00751101" w:rsidP="003C0733">
      <w:pPr>
        <w:spacing w:before="100" w:beforeAutospacing="1"/>
        <w:rPr>
          <w:rFonts w:cstheme="minorHAnsi"/>
          <w:b/>
          <w:color w:val="000000" w:themeColor="text1"/>
          <w:lang w:val="en-US"/>
        </w:rPr>
      </w:pPr>
    </w:p>
    <w:p w14:paraId="73C75E77" w14:textId="77777777" w:rsidR="00751101" w:rsidRDefault="00751101" w:rsidP="003C0733">
      <w:pPr>
        <w:spacing w:before="100" w:beforeAutospacing="1"/>
        <w:rPr>
          <w:rFonts w:cstheme="minorHAnsi"/>
          <w:b/>
          <w:color w:val="000000" w:themeColor="text1"/>
          <w:lang w:val="en-US"/>
        </w:rPr>
      </w:pPr>
    </w:p>
    <w:p w14:paraId="42FD41B9" w14:textId="77777777" w:rsidR="00751101" w:rsidRPr="00751101" w:rsidRDefault="00751101" w:rsidP="003C0733">
      <w:pPr>
        <w:spacing w:before="100" w:beforeAutospacing="1"/>
        <w:rPr>
          <w:rFonts w:cstheme="minorHAnsi"/>
          <w:b/>
          <w:color w:val="000000" w:themeColor="text1"/>
          <w:lang w:val="en-US"/>
        </w:rPr>
      </w:pPr>
    </w:p>
    <w:p w14:paraId="2316FCD0" w14:textId="437B657E" w:rsidR="00D54E65" w:rsidRPr="00751101" w:rsidRDefault="00D54E65" w:rsidP="003C0733">
      <w:pPr>
        <w:spacing w:before="150" w:after="150"/>
        <w:ind w:right="150"/>
        <w:jc w:val="center"/>
        <w:rPr>
          <w:b/>
          <w:bCs/>
          <w:iCs/>
          <w:sz w:val="28"/>
          <w:szCs w:val="28"/>
          <w:lang w:val="en-US"/>
        </w:rPr>
      </w:pPr>
      <w:r w:rsidRPr="00751101">
        <w:rPr>
          <w:b/>
          <w:bCs/>
          <w:iCs/>
          <w:sz w:val="28"/>
          <w:szCs w:val="28"/>
          <w:lang w:val="en-US"/>
        </w:rPr>
        <w:lastRenderedPageBreak/>
        <w:t>C. PART THREE: GENERAL INFORMATION FOR STUDENTS</w:t>
      </w:r>
    </w:p>
    <w:p w14:paraId="2ED84287" w14:textId="7F2BA9DD" w:rsidR="00D205E4" w:rsidRPr="00751101"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right="150"/>
        <w:rPr>
          <w:rFonts w:cs="Tahoma"/>
          <w:b/>
          <w:sz w:val="28"/>
          <w:lang w:val="en-US"/>
        </w:rPr>
      </w:pPr>
      <w:r w:rsidRPr="00751101">
        <w:rPr>
          <w:rFonts w:cs="Tahoma"/>
          <w:b/>
          <w:sz w:val="28"/>
          <w:lang w:val="en-US"/>
        </w:rPr>
        <w:t>General Information for Students</w:t>
      </w:r>
    </w:p>
    <w:p w14:paraId="455C8515" w14:textId="6D70DDC2" w:rsidR="00BF1D4C" w:rsidRPr="00751101" w:rsidRDefault="00D205E4" w:rsidP="003C0733">
      <w:pPr>
        <w:pStyle w:val="Web"/>
        <w:spacing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 xml:space="preserve">The Athens University of Economics and Business emphasizes not only the provision of high-quality education, but also the provision of high-quality services to students. </w:t>
      </w:r>
    </w:p>
    <w:p w14:paraId="45A2043F" w14:textId="77777777" w:rsidR="00BF1D4C" w:rsidRPr="00751101" w:rsidRDefault="00BF1D4C" w:rsidP="00BF1D4C">
      <w:pPr>
        <w:rPr>
          <w:lang w:val="en-US"/>
        </w:rPr>
      </w:pPr>
    </w:p>
    <w:p w14:paraId="0ADF564A" w14:textId="0B7FEC89" w:rsidR="00BF1D4C" w:rsidRPr="00751101" w:rsidRDefault="00BF1D4C" w:rsidP="00BF1D4C">
      <w:pPr>
        <w:rPr>
          <w:b/>
          <w:bCs/>
          <w:lang w:val="en-US"/>
        </w:rPr>
      </w:pPr>
      <w:r w:rsidRPr="00751101">
        <w:rPr>
          <w:b/>
          <w:bCs/>
          <w:lang w:val="en-US"/>
        </w:rPr>
        <w:t>C1. Student Club</w:t>
      </w:r>
    </w:p>
    <w:p w14:paraId="012406B1" w14:textId="77777777" w:rsidR="00661B60" w:rsidRPr="00751101" w:rsidRDefault="00661B60" w:rsidP="003C0733">
      <w:pPr>
        <w:pStyle w:val="Web"/>
        <w:spacing w:before="0" w:beforeAutospacing="0" w:after="0" w:afterAutospacing="0" w:line="276" w:lineRule="auto"/>
        <w:jc w:val="both"/>
        <w:rPr>
          <w:rFonts w:cstheme="minorHAnsi"/>
          <w:sz w:val="22"/>
          <w:szCs w:val="22"/>
          <w:lang w:val="en-US"/>
        </w:rPr>
      </w:pPr>
      <w:r w:rsidRPr="00751101">
        <w:rPr>
          <w:rFonts w:ascii="Calibri" w:hAnsi="Calibri" w:cs="Calibri"/>
          <w:sz w:val="22"/>
          <w:szCs w:val="22"/>
          <w:lang w:val="en-US"/>
        </w:rPr>
        <w:t xml:space="preserve">Board of Directors, with the aim of improving the living conditions of AUEB students, entertainment and the promotion of their social and intellectual education through participation and socialization procedures and initiatives. </w:t>
      </w:r>
    </w:p>
    <w:p w14:paraId="0A890A1E" w14:textId="44D6D7DD" w:rsidR="00D205E4" w:rsidRPr="00751101" w:rsidRDefault="00D205E4" w:rsidP="003C0733">
      <w:pPr>
        <w:pStyle w:val="Web"/>
        <w:spacing w:before="0" w:beforeAutospacing="0" w:after="0" w:afterAutospacing="0" w:line="276" w:lineRule="auto"/>
        <w:jc w:val="both"/>
        <w:rPr>
          <w:rFonts w:asciiTheme="minorHAnsi" w:hAnsiTheme="minorHAnsi" w:cstheme="minorHAnsi"/>
          <w:sz w:val="22"/>
          <w:szCs w:val="22"/>
          <w:lang w:val="en-US"/>
        </w:rPr>
      </w:pPr>
      <w:r w:rsidRPr="00751101">
        <w:rPr>
          <w:rFonts w:asciiTheme="minorHAnsi" w:hAnsiTheme="minorHAnsi" w:cstheme="minorHAnsi"/>
          <w:sz w:val="22"/>
          <w:szCs w:val="22"/>
          <w:lang w:val="en-US"/>
        </w:rPr>
        <w:t xml:space="preserve">The fulfillment of this purpose is pursued by ensuring the necessary material and technical infrastructure for housing, food, sports for students, by operating a restaurant, canteen, reading room, library, organizing lectures, concerts, theatrical performances and excursions in Greece and abroad, by developing international student relations, teaching foreign languages and informatics and Modern Greek as a foreign language for foreign and expatriate students and by providing every other means and way. </w:t>
      </w:r>
    </w:p>
    <w:p w14:paraId="66C10D09" w14:textId="62E8982E" w:rsidR="00D205E4" w:rsidRPr="00751101" w:rsidRDefault="00D205E4" w:rsidP="003C0733">
      <w:pPr>
        <w:ind w:right="147"/>
        <w:jc w:val="both"/>
        <w:rPr>
          <w:lang w:val="en-US"/>
        </w:rPr>
      </w:pPr>
      <w:r w:rsidRPr="00751101">
        <w:rPr>
          <w:lang w:val="en-US"/>
        </w:rPr>
        <w:t xml:space="preserve">Detailed information </w:t>
      </w:r>
      <w:proofErr w:type="gramStart"/>
      <w:r w:rsidRPr="00751101">
        <w:rPr>
          <w:lang w:val="en-US"/>
        </w:rPr>
        <w:t>on:</w:t>
      </w:r>
      <w:proofErr w:type="gramEnd"/>
      <w:r w:rsidRPr="00751101">
        <w:rPr>
          <w:lang w:val="en-US"/>
        </w:rPr>
        <w:t xml:space="preserve"> a) food and housing, b) foreign languages, c) sports and cultural activities and d) allowances and scholarships, is provided on the website of the Student Club (</w:t>
      </w:r>
      <w:hyperlink r:id="rId25" w:history="1">
        <w:r w:rsidR="00857150" w:rsidRPr="00751101">
          <w:rPr>
            <w:rStyle w:val="-"/>
            <w:b/>
            <w:bCs/>
            <w:lang w:val="en-US"/>
          </w:rPr>
          <w:t>https://lesxi.aueb.gr/</w:t>
        </w:r>
      </w:hyperlink>
      <w:r w:rsidR="00857150" w:rsidRPr="00751101">
        <w:rPr>
          <w:lang w:val="en-US"/>
        </w:rPr>
        <w:t>).</w:t>
      </w:r>
    </w:p>
    <w:p w14:paraId="171DFC85" w14:textId="77777777" w:rsidR="00D205E4" w:rsidRPr="00751101" w:rsidRDefault="00D205E4" w:rsidP="003C0733">
      <w:pPr>
        <w:ind w:right="147"/>
        <w:rPr>
          <w:lang w:val="en-US"/>
        </w:rPr>
      </w:pPr>
    </w:p>
    <w:p w14:paraId="746D4385" w14:textId="6236FA7C" w:rsidR="00D205E4" w:rsidRPr="00751101" w:rsidRDefault="00D31325" w:rsidP="003C0733">
      <w:pPr>
        <w:ind w:right="147"/>
        <w:rPr>
          <w:b/>
          <w:bCs/>
          <w:lang w:val="en-US"/>
        </w:rPr>
      </w:pPr>
      <w:r w:rsidRPr="00751101">
        <w:rPr>
          <w:b/>
          <w:bCs/>
          <w:lang w:val="en-US"/>
        </w:rPr>
        <w:t>C2. Electronic Services</w:t>
      </w:r>
    </w:p>
    <w:p w14:paraId="1EC430EA" w14:textId="580851A0" w:rsidR="00D205E4" w:rsidRPr="00751101" w:rsidRDefault="00D205E4" w:rsidP="003C0733">
      <w:pPr>
        <w:ind w:right="147"/>
        <w:jc w:val="both"/>
        <w:rPr>
          <w:lang w:val="en-US"/>
        </w:rPr>
      </w:pPr>
      <w:r w:rsidRPr="00751101">
        <w:rPr>
          <w:lang w:val="en-US"/>
        </w:rPr>
        <w:t xml:space="preserve">A significant number of procedures, which are related to both attendance and student welfare, are carried out electronically through applications </w:t>
      </w:r>
      <w:proofErr w:type="gramStart"/>
      <w:r w:rsidRPr="00751101">
        <w:rPr>
          <w:lang w:val="en-US"/>
        </w:rPr>
        <w:t>of</w:t>
      </w:r>
      <w:proofErr w:type="gramEnd"/>
      <w:r w:rsidRPr="00751101">
        <w:rPr>
          <w:lang w:val="en-US"/>
        </w:rPr>
        <w:t xml:space="preserve"> the University or the Ministry of Education, Religious Affairs and Sports. The applications are accessible with the same passwords (username &amp; password) and are described below:</w:t>
      </w:r>
    </w:p>
    <w:p w14:paraId="00B63456" w14:textId="77777777" w:rsidR="00CA07C3" w:rsidRPr="00751101" w:rsidRDefault="00CA07C3" w:rsidP="003C0733">
      <w:pPr>
        <w:ind w:right="147"/>
        <w:jc w:val="both"/>
        <w:rPr>
          <w:lang w:val="en-US"/>
        </w:rPr>
      </w:pPr>
    </w:p>
    <w:p w14:paraId="42E31DF2" w14:textId="7A27D11F" w:rsidR="003C0733" w:rsidRPr="00BB3592" w:rsidRDefault="00894388" w:rsidP="00CA07C3">
      <w:pPr>
        <w:pStyle w:val="a3"/>
        <w:numPr>
          <w:ilvl w:val="0"/>
          <w:numId w:val="30"/>
        </w:numPr>
        <w:ind w:right="147"/>
      </w:pPr>
      <w:r w:rsidRPr="00BB3592">
        <w:rPr>
          <w:b/>
          <w:bCs/>
        </w:rPr>
        <w:t>E-</w:t>
      </w:r>
      <w:proofErr w:type="spellStart"/>
      <w:r w:rsidRPr="00BB3592">
        <w:rPr>
          <w:b/>
          <w:bCs/>
        </w:rPr>
        <w:t>mail</w:t>
      </w:r>
      <w:proofErr w:type="spellEnd"/>
      <w:r w:rsidR="00D205E4" w:rsidRPr="00BB3592">
        <w:t xml:space="preserve">: </w:t>
      </w:r>
    </w:p>
    <w:p w14:paraId="1FC27F12" w14:textId="264FB072" w:rsidR="003C0733" w:rsidRPr="00751101" w:rsidRDefault="00894388" w:rsidP="003A48BC">
      <w:pPr>
        <w:pStyle w:val="a3"/>
        <w:ind w:left="360" w:right="147"/>
        <w:jc w:val="both"/>
        <w:rPr>
          <w:lang w:val="en-US"/>
        </w:rPr>
      </w:pPr>
      <w:r w:rsidRPr="00751101">
        <w:rPr>
          <w:lang w:val="en-US"/>
        </w:rPr>
        <w:t>All students acquire an e-mail account of the "</w:t>
      </w:r>
      <w:r w:rsidRPr="00751101">
        <w:rPr>
          <w:i/>
          <w:iCs/>
          <w:lang w:val="en-US"/>
        </w:rPr>
        <w:t xml:space="preserve">username@aueb.gr" </w:t>
      </w:r>
      <w:r w:rsidRPr="00751101">
        <w:rPr>
          <w:lang w:val="en-US"/>
        </w:rPr>
        <w:t xml:space="preserve">format. Access to the e-mail is done with the </w:t>
      </w:r>
      <w:r w:rsidR="003A48BC" w:rsidRPr="00751101">
        <w:rPr>
          <w:i/>
          <w:iCs/>
          <w:lang w:val="en-US"/>
        </w:rPr>
        <w:t>"username/password"</w:t>
      </w:r>
      <w:r w:rsidRPr="00751101">
        <w:rPr>
          <w:lang w:val="en-US"/>
        </w:rPr>
        <w:t xml:space="preserve"> of their academic account. Detailed instructions on the use of the Webmail service are provided at: </w:t>
      </w:r>
      <w:hyperlink r:id="rId26" w:history="1">
        <w:r w:rsidR="00D205E4" w:rsidRPr="00751101">
          <w:rPr>
            <w:rStyle w:val="-"/>
            <w:b/>
            <w:bCs/>
            <w:lang w:val="en-US"/>
          </w:rPr>
          <w:t>https://www.aueb.gr/el/content/webmail-manual</w:t>
        </w:r>
      </w:hyperlink>
      <w:r w:rsidR="00D205E4" w:rsidRPr="00751101">
        <w:rPr>
          <w:lang w:val="en-US"/>
        </w:rPr>
        <w:t>     </w:t>
      </w:r>
    </w:p>
    <w:p w14:paraId="16F4B48B" w14:textId="7A810B10" w:rsidR="003C0733" w:rsidRPr="00BB3592" w:rsidRDefault="00B72BAE" w:rsidP="003C0733">
      <w:pPr>
        <w:pStyle w:val="a3"/>
        <w:numPr>
          <w:ilvl w:val="0"/>
          <w:numId w:val="29"/>
        </w:numPr>
        <w:ind w:right="147"/>
        <w:jc w:val="both"/>
      </w:pPr>
      <w:proofErr w:type="spellStart"/>
      <w:r w:rsidRPr="00BB3592">
        <w:rPr>
          <w:b/>
          <w:bCs/>
        </w:rPr>
        <w:t>Student</w:t>
      </w:r>
      <w:proofErr w:type="spellEnd"/>
      <w:r w:rsidRPr="00BB3592">
        <w:rPr>
          <w:b/>
          <w:bCs/>
        </w:rPr>
        <w:t xml:space="preserve"> </w:t>
      </w:r>
      <w:proofErr w:type="spellStart"/>
      <w:r w:rsidRPr="00BB3592">
        <w:rPr>
          <w:b/>
          <w:bCs/>
        </w:rPr>
        <w:t>Register</w:t>
      </w:r>
      <w:proofErr w:type="spellEnd"/>
      <w:r w:rsidRPr="00BB3592">
        <w:rPr>
          <w:b/>
          <w:bCs/>
        </w:rPr>
        <w:t xml:space="preserve"> (e-Secretariat) </w:t>
      </w:r>
    </w:p>
    <w:p w14:paraId="3BF48E55" w14:textId="77777777" w:rsidR="003C0733" w:rsidRPr="00751101" w:rsidRDefault="00D205E4" w:rsidP="003C0733">
      <w:pPr>
        <w:pStyle w:val="a3"/>
        <w:ind w:left="360" w:right="147"/>
        <w:jc w:val="both"/>
        <w:rPr>
          <w:lang w:val="en-US"/>
        </w:rPr>
      </w:pPr>
      <w:r w:rsidRPr="00751101">
        <w:rPr>
          <w:lang w:val="en-US"/>
        </w:rPr>
        <w:t xml:space="preserve">The </w:t>
      </w:r>
      <w:hyperlink r:id="rId27" w:history="1">
        <w:r w:rsidRPr="00751101">
          <w:rPr>
            <w:rStyle w:val="-"/>
            <w:b/>
            <w:bCs/>
            <w:lang w:val="en-US"/>
          </w:rPr>
          <w:t>Electronic Secretariat</w:t>
        </w:r>
      </w:hyperlink>
      <w:r w:rsidRPr="00751101">
        <w:rPr>
          <w:lang w:val="en-US"/>
        </w:rPr>
        <w:t xml:space="preserve"> </w:t>
      </w:r>
      <w:proofErr w:type="gramStart"/>
      <w:r w:rsidRPr="00751101">
        <w:rPr>
          <w:lang w:val="en-US"/>
        </w:rPr>
        <w:t>application  is</w:t>
      </w:r>
      <w:proofErr w:type="gramEnd"/>
      <w:r w:rsidRPr="00751101">
        <w:rPr>
          <w:lang w:val="en-US"/>
        </w:rPr>
        <w:t xml:space="preserve"> the information system through which students </w:t>
      </w:r>
      <w:proofErr w:type="gramStart"/>
      <w:r w:rsidRPr="00751101">
        <w:rPr>
          <w:lang w:val="en-US"/>
        </w:rPr>
        <w:t>have the opportunity to</w:t>
      </w:r>
      <w:proofErr w:type="gramEnd"/>
      <w:r w:rsidRPr="00751101">
        <w:rPr>
          <w:lang w:val="en-US"/>
        </w:rPr>
        <w:t xml:space="preserve"> be served by the Secretariat of the Department via the web. </w:t>
      </w:r>
    </w:p>
    <w:p w14:paraId="77F00460" w14:textId="77777777" w:rsidR="004F48EB" w:rsidRPr="004F48EB" w:rsidRDefault="00D205E4" w:rsidP="004F48EB">
      <w:pPr>
        <w:pStyle w:val="a3"/>
        <w:numPr>
          <w:ilvl w:val="0"/>
          <w:numId w:val="29"/>
        </w:numPr>
        <w:ind w:right="147"/>
        <w:jc w:val="both"/>
      </w:pPr>
      <w:proofErr w:type="spellStart"/>
      <w:r w:rsidRPr="003C0733">
        <w:rPr>
          <w:b/>
          <w:bCs/>
        </w:rPr>
        <w:t>Distance</w:t>
      </w:r>
      <w:proofErr w:type="spellEnd"/>
      <w:r w:rsidRPr="003C0733">
        <w:rPr>
          <w:b/>
          <w:bCs/>
        </w:rPr>
        <w:t xml:space="preserve"> </w:t>
      </w:r>
      <w:proofErr w:type="spellStart"/>
      <w:r w:rsidRPr="003C0733">
        <w:rPr>
          <w:b/>
          <w:bCs/>
        </w:rPr>
        <w:t>Learning</w:t>
      </w:r>
      <w:proofErr w:type="spellEnd"/>
      <w:r w:rsidRPr="003C0733">
        <w:rPr>
          <w:b/>
          <w:bCs/>
        </w:rPr>
        <w:t xml:space="preserve"> </w:t>
      </w:r>
      <w:proofErr w:type="spellStart"/>
      <w:r w:rsidRPr="003C0733">
        <w:rPr>
          <w:b/>
          <w:bCs/>
        </w:rPr>
        <w:t>Platform</w:t>
      </w:r>
      <w:proofErr w:type="spellEnd"/>
      <w:r w:rsidRPr="003C0733">
        <w:rPr>
          <w:b/>
          <w:bCs/>
        </w:rPr>
        <w:t xml:space="preserve"> (</w:t>
      </w:r>
      <w:proofErr w:type="spellStart"/>
      <w:r w:rsidRPr="003C0733">
        <w:rPr>
          <w:b/>
          <w:bCs/>
        </w:rPr>
        <w:t>eCLASS</w:t>
      </w:r>
      <w:proofErr w:type="spellEnd"/>
      <w:r w:rsidRPr="003C0733">
        <w:rPr>
          <w:b/>
          <w:bCs/>
        </w:rPr>
        <w:t>)</w:t>
      </w:r>
    </w:p>
    <w:p w14:paraId="67470495" w14:textId="77777777" w:rsidR="004F48EB" w:rsidRPr="00751101" w:rsidRDefault="00D205E4" w:rsidP="004F48EB">
      <w:pPr>
        <w:pStyle w:val="a3"/>
        <w:ind w:left="360" w:right="147"/>
        <w:jc w:val="both"/>
        <w:rPr>
          <w:lang w:val="en-US"/>
        </w:rPr>
      </w:pPr>
      <w:r w:rsidRPr="00751101">
        <w:rPr>
          <w:lang w:val="en-US"/>
        </w:rPr>
        <w:t xml:space="preserve">The Open </w:t>
      </w:r>
      <w:proofErr w:type="spellStart"/>
      <w:r w:rsidRPr="00751101">
        <w:rPr>
          <w:lang w:val="en-US"/>
        </w:rPr>
        <w:t>eClass</w:t>
      </w:r>
      <w:proofErr w:type="spellEnd"/>
      <w:r w:rsidRPr="00751101">
        <w:rPr>
          <w:lang w:val="en-US"/>
        </w:rPr>
        <w:t xml:space="preserve"> platform is an integrated E-Course Management System and is the proposal of the Academic Internet (</w:t>
      </w:r>
      <w:proofErr w:type="spellStart"/>
      <w:r w:rsidRPr="00751101">
        <w:rPr>
          <w:lang w:val="en-US"/>
        </w:rPr>
        <w:t>GUnet</w:t>
      </w:r>
      <w:proofErr w:type="spellEnd"/>
      <w:r w:rsidRPr="00751101">
        <w:rPr>
          <w:lang w:val="en-US"/>
        </w:rPr>
        <w:t xml:space="preserve">) to support Asynchronous Distance Learning Services. </w:t>
      </w:r>
    </w:p>
    <w:p w14:paraId="7B749EF2" w14:textId="711734A0" w:rsidR="00D205E4" w:rsidRPr="00751101" w:rsidRDefault="00D205E4" w:rsidP="004F48EB">
      <w:pPr>
        <w:pStyle w:val="a3"/>
        <w:ind w:left="360" w:right="147"/>
        <w:jc w:val="both"/>
        <w:rPr>
          <w:rStyle w:val="-"/>
          <w:b/>
          <w:bCs/>
          <w:lang w:val="en-US"/>
        </w:rPr>
      </w:pPr>
      <w:r w:rsidRPr="00751101">
        <w:rPr>
          <w:lang w:val="en-US"/>
        </w:rPr>
        <w:t xml:space="preserve">Instructions for use are provided at: </w:t>
      </w:r>
      <w:hyperlink r:id="rId28" w:history="1">
        <w:r w:rsidRPr="00751101">
          <w:rPr>
            <w:rStyle w:val="-"/>
            <w:b/>
            <w:bCs/>
            <w:lang w:val="en-US"/>
          </w:rPr>
          <w:t>https://eclass.aueb.gr/info/manual.php</w:t>
        </w:r>
      </w:hyperlink>
    </w:p>
    <w:p w14:paraId="72E0C922" w14:textId="77777777" w:rsidR="00E54C56" w:rsidRPr="00751101" w:rsidRDefault="00E54C56" w:rsidP="00E54C56">
      <w:pPr>
        <w:pStyle w:val="a3"/>
        <w:numPr>
          <w:ilvl w:val="0"/>
          <w:numId w:val="29"/>
        </w:numPr>
        <w:ind w:right="147"/>
        <w:jc w:val="both"/>
        <w:rPr>
          <w:lang w:val="en-US"/>
        </w:rPr>
      </w:pPr>
      <w:r w:rsidRPr="00751101">
        <w:rPr>
          <w:b/>
          <w:bCs/>
          <w:lang w:val="en-US"/>
        </w:rPr>
        <w:t>Wireless network at the University (</w:t>
      </w:r>
      <w:proofErr w:type="spellStart"/>
      <w:r w:rsidRPr="00751101">
        <w:rPr>
          <w:b/>
          <w:bCs/>
          <w:lang w:val="en-US"/>
        </w:rPr>
        <w:t>WiFi</w:t>
      </w:r>
      <w:proofErr w:type="spellEnd"/>
      <w:r w:rsidRPr="00751101">
        <w:rPr>
          <w:b/>
          <w:bCs/>
          <w:lang w:val="en-US"/>
        </w:rPr>
        <w:t>)</w:t>
      </w:r>
    </w:p>
    <w:p w14:paraId="349116E3" w14:textId="77777777" w:rsidR="00E54C56" w:rsidRPr="00751101" w:rsidRDefault="00E54C56" w:rsidP="00E54C56">
      <w:pPr>
        <w:pStyle w:val="a3"/>
        <w:ind w:left="360" w:right="147"/>
        <w:jc w:val="both"/>
        <w:rPr>
          <w:rStyle w:val="-"/>
          <w:b/>
          <w:bCs/>
          <w:lang w:val="en-US"/>
        </w:rPr>
      </w:pPr>
      <w:r w:rsidRPr="00751101">
        <w:rPr>
          <w:lang w:val="en-US"/>
        </w:rPr>
        <w:t xml:space="preserve">Using their personal codes, students have access to a wireless network in all areas of the Athens University of Economics and Business. More information can be found at the following link: </w:t>
      </w:r>
      <w:hyperlink r:id="rId29" w:history="1">
        <w:proofErr w:type="spellStart"/>
        <w:r w:rsidRPr="00751101">
          <w:rPr>
            <w:rStyle w:val="-"/>
            <w:b/>
            <w:bCs/>
            <w:lang w:val="en-US"/>
          </w:rPr>
          <w:t>WiFi</w:t>
        </w:r>
        <w:proofErr w:type="spellEnd"/>
        <w:r w:rsidRPr="00751101">
          <w:rPr>
            <w:rStyle w:val="-"/>
            <w:b/>
            <w:bCs/>
            <w:lang w:val="en-US"/>
          </w:rPr>
          <w:t xml:space="preserve"> Instructions</w:t>
        </w:r>
      </w:hyperlink>
    </w:p>
    <w:p w14:paraId="619643A5" w14:textId="0ED0DC47" w:rsidR="00B72BAE" w:rsidRPr="00D4441C" w:rsidRDefault="00B72BAE" w:rsidP="00B72BAE">
      <w:pPr>
        <w:pStyle w:val="a3"/>
        <w:numPr>
          <w:ilvl w:val="0"/>
          <w:numId w:val="29"/>
        </w:numPr>
        <w:ind w:right="147"/>
        <w:jc w:val="both"/>
        <w:rPr>
          <w:b/>
          <w:bCs/>
        </w:rPr>
      </w:pPr>
      <w:proofErr w:type="spellStart"/>
      <w:r w:rsidRPr="00D4441C">
        <w:rPr>
          <w:b/>
          <w:bCs/>
        </w:rPr>
        <w:t>Virtual</w:t>
      </w:r>
      <w:proofErr w:type="spellEnd"/>
      <w:r w:rsidRPr="00D4441C">
        <w:rPr>
          <w:b/>
          <w:bCs/>
        </w:rPr>
        <w:t xml:space="preserve"> </w:t>
      </w:r>
      <w:proofErr w:type="spellStart"/>
      <w:r w:rsidRPr="00D4441C">
        <w:rPr>
          <w:b/>
          <w:bCs/>
        </w:rPr>
        <w:t>Private</w:t>
      </w:r>
      <w:proofErr w:type="spellEnd"/>
      <w:r w:rsidRPr="00D4441C">
        <w:rPr>
          <w:b/>
          <w:bCs/>
        </w:rPr>
        <w:t xml:space="preserve"> </w:t>
      </w:r>
      <w:proofErr w:type="spellStart"/>
      <w:r w:rsidRPr="00D4441C">
        <w:rPr>
          <w:b/>
          <w:bCs/>
        </w:rPr>
        <w:t>Network</w:t>
      </w:r>
      <w:proofErr w:type="spellEnd"/>
      <w:r w:rsidRPr="00D4441C">
        <w:rPr>
          <w:b/>
          <w:bCs/>
        </w:rPr>
        <w:t xml:space="preserve"> (VPN)</w:t>
      </w:r>
    </w:p>
    <w:p w14:paraId="45119FEE" w14:textId="2AFBD9F0" w:rsidR="00B72BAE" w:rsidRPr="00751101" w:rsidRDefault="00B72BAE" w:rsidP="00B72BAE">
      <w:pPr>
        <w:pStyle w:val="a3"/>
        <w:ind w:left="360" w:right="147"/>
        <w:jc w:val="both"/>
        <w:rPr>
          <w:lang w:val="en-US"/>
        </w:rPr>
      </w:pPr>
      <w:r w:rsidRPr="00751101">
        <w:rPr>
          <w:lang w:val="en-US"/>
        </w:rPr>
        <w:lastRenderedPageBreak/>
        <w:t>If you wish to use services, such as the AUEB library's books/magazine sources, you must connect your computer to the AUEB VPN service.</w:t>
      </w:r>
    </w:p>
    <w:p w14:paraId="4613BBE7" w14:textId="7E721BCE" w:rsidR="00B72BAE" w:rsidRPr="00751101" w:rsidRDefault="00B72BAE" w:rsidP="00B72BAE">
      <w:pPr>
        <w:pStyle w:val="a3"/>
        <w:ind w:left="360" w:right="147"/>
        <w:jc w:val="both"/>
        <w:rPr>
          <w:lang w:val="en-US"/>
        </w:rPr>
      </w:pPr>
      <w:r w:rsidRPr="00751101">
        <w:rPr>
          <w:lang w:val="en-US"/>
        </w:rPr>
        <w:t xml:space="preserve">Instructions can be found at the link: </w:t>
      </w:r>
      <w:hyperlink r:id="rId30" w:history="1">
        <w:r w:rsidRPr="00751101">
          <w:rPr>
            <w:rStyle w:val="-"/>
            <w:b/>
            <w:bCs/>
            <w:lang w:val="en-US"/>
          </w:rPr>
          <w:t>https://www.aueb.gr/content/vpn-service</w:t>
        </w:r>
      </w:hyperlink>
      <w:r w:rsidRPr="00751101">
        <w:rPr>
          <w:lang w:val="en-US"/>
        </w:rPr>
        <w:t xml:space="preserve"> </w:t>
      </w:r>
    </w:p>
    <w:p w14:paraId="2A03E002" w14:textId="548A929B" w:rsidR="00166C34" w:rsidRPr="00D4441C" w:rsidRDefault="004F526B" w:rsidP="00166C34">
      <w:pPr>
        <w:pStyle w:val="a3"/>
        <w:numPr>
          <w:ilvl w:val="0"/>
          <w:numId w:val="29"/>
        </w:numPr>
        <w:ind w:right="147"/>
        <w:jc w:val="both"/>
        <w:rPr>
          <w:b/>
          <w:bCs/>
        </w:rPr>
      </w:pPr>
      <w:r w:rsidRPr="00D4441C">
        <w:rPr>
          <w:b/>
          <w:bCs/>
        </w:rPr>
        <w:t>"EUDOXUS" Program</w:t>
      </w:r>
    </w:p>
    <w:p w14:paraId="71B570FC" w14:textId="77777777" w:rsidR="00166C34" w:rsidRPr="00751101" w:rsidRDefault="00166C34" w:rsidP="00166C34">
      <w:pPr>
        <w:pStyle w:val="a3"/>
        <w:ind w:left="360" w:right="147"/>
        <w:jc w:val="both"/>
        <w:rPr>
          <w:b/>
          <w:bCs/>
          <w:lang w:val="en-US"/>
        </w:rPr>
      </w:pPr>
      <w:r w:rsidRPr="00751101">
        <w:rPr>
          <w:lang w:val="en-US"/>
        </w:rPr>
        <w:t xml:space="preserve">Using their personal codes, students have access to the "Eudoxus" system, which automates the selection and distribution of course textbooks for all HEIs. Through the </w:t>
      </w:r>
      <w:hyperlink r:id="rId31" w:tgtFrame="_blank" w:history="1">
        <w:r w:rsidRPr="00751101">
          <w:rPr>
            <w:rStyle w:val="-"/>
            <w:b/>
            <w:bCs/>
            <w:lang w:val="en-US"/>
          </w:rPr>
          <w:t>Electronic Service for the Integrated Management of Textbooks and Other Aids (Eudoxus),</w:t>
        </w:r>
      </w:hyperlink>
      <w:r w:rsidRPr="00751101">
        <w:rPr>
          <w:lang w:val="en-US"/>
        </w:rPr>
        <w:t xml:space="preserve"> students can choose the textbook they want in each course and be informed about the place and time of its receipt.</w:t>
      </w:r>
    </w:p>
    <w:p w14:paraId="504C5184" w14:textId="42CDA449" w:rsidR="00B72BAE" w:rsidRPr="00751101" w:rsidRDefault="00C15F7F" w:rsidP="00B72BAE">
      <w:pPr>
        <w:pStyle w:val="a3"/>
        <w:numPr>
          <w:ilvl w:val="0"/>
          <w:numId w:val="29"/>
        </w:numPr>
        <w:ind w:right="147"/>
        <w:jc w:val="both"/>
        <w:rPr>
          <w:b/>
          <w:bCs/>
          <w:lang w:val="en-US"/>
        </w:rPr>
      </w:pPr>
      <w:r w:rsidRPr="00751101">
        <w:rPr>
          <w:b/>
          <w:bCs/>
          <w:lang w:val="en-US"/>
        </w:rPr>
        <w:t>Communication – Information – Connection with the AUEB Community</w:t>
      </w:r>
    </w:p>
    <w:p w14:paraId="23EA3DE0" w14:textId="3B660DA7" w:rsidR="006D50E2" w:rsidRPr="00751101" w:rsidRDefault="006D50E2" w:rsidP="006D50E2">
      <w:pPr>
        <w:pStyle w:val="a3"/>
        <w:ind w:left="360" w:right="147"/>
        <w:jc w:val="both"/>
        <w:rPr>
          <w:lang w:val="en-US"/>
        </w:rPr>
      </w:pPr>
      <w:r w:rsidRPr="00751101">
        <w:rPr>
          <w:lang w:val="en-US"/>
        </w:rPr>
        <w:t xml:space="preserve">On the official channels of AUEB, which you will find on the page: </w:t>
      </w:r>
      <w:hyperlink r:id="rId32" w:history="1">
        <w:r w:rsidRPr="00751101">
          <w:rPr>
            <w:rStyle w:val="-"/>
            <w:lang w:val="en-US"/>
          </w:rPr>
          <w:t>https://www.aueb.gr/el/content/social-media-aueb</w:t>
        </w:r>
      </w:hyperlink>
      <w:r w:rsidRPr="00751101">
        <w:rPr>
          <w:lang w:val="en-US"/>
        </w:rPr>
        <w:t>, be informed about the news and actions of the University and contact the Community.</w:t>
      </w:r>
    </w:p>
    <w:p w14:paraId="006E3A32" w14:textId="3EB9B5FB" w:rsidR="006D50E2" w:rsidRPr="00751101" w:rsidRDefault="006D50E2" w:rsidP="006D50E2">
      <w:pPr>
        <w:pStyle w:val="a3"/>
        <w:ind w:left="360" w:right="147"/>
        <w:jc w:val="both"/>
        <w:rPr>
          <w:lang w:val="en-US"/>
        </w:rPr>
      </w:pPr>
      <w:r w:rsidRPr="00751101">
        <w:rPr>
          <w:lang w:val="en-US"/>
        </w:rPr>
        <w:t xml:space="preserve">The </w:t>
      </w:r>
      <w:r w:rsidRPr="00751101">
        <w:rPr>
          <w:i/>
          <w:iCs/>
          <w:lang w:val="en-US"/>
        </w:rPr>
        <w:t>"AUEB Cast"</w:t>
      </w:r>
      <w:r w:rsidRPr="00751101">
        <w:rPr>
          <w:lang w:val="en-US"/>
        </w:rPr>
        <w:t xml:space="preserve"> includes "webcasts" and "podcasts", with content of interest to the university community and the </w:t>
      </w:r>
      <w:proofErr w:type="gramStart"/>
      <w:r w:rsidRPr="00751101">
        <w:rPr>
          <w:lang w:val="en-US"/>
        </w:rPr>
        <w:t>general public</w:t>
      </w:r>
      <w:proofErr w:type="gramEnd"/>
      <w:r w:rsidRPr="00751101">
        <w:rPr>
          <w:lang w:val="en-US"/>
        </w:rPr>
        <w:t xml:space="preserve">, </w:t>
      </w:r>
      <w:proofErr w:type="gramStart"/>
      <w:r w:rsidRPr="00751101">
        <w:rPr>
          <w:lang w:val="en-US"/>
        </w:rPr>
        <w:t>such as:</w:t>
      </w:r>
      <w:proofErr w:type="gramEnd"/>
      <w:r w:rsidRPr="00751101">
        <w:rPr>
          <w:lang w:val="en-US"/>
        </w:rPr>
        <w:t xml:space="preserve"> entrepreneurship, innovation, technology, and social responsibility. You can find the shows on the page: </w:t>
      </w:r>
      <w:hyperlink r:id="rId33" w:history="1">
        <w:r w:rsidRPr="00751101">
          <w:rPr>
            <w:rStyle w:val="-"/>
            <w:lang w:val="en-US"/>
          </w:rPr>
          <w:t>https://www.aueb.gr/el/content/aueb-cast</w:t>
        </w:r>
      </w:hyperlink>
      <w:r w:rsidRPr="00751101">
        <w:rPr>
          <w:lang w:val="en-US"/>
        </w:rPr>
        <w:t>.</w:t>
      </w:r>
    </w:p>
    <w:p w14:paraId="6E1EBC40" w14:textId="480AC822" w:rsidR="006D50E2" w:rsidRPr="00751101" w:rsidRDefault="006D50E2" w:rsidP="006D50E2">
      <w:pPr>
        <w:pStyle w:val="a3"/>
        <w:ind w:left="360" w:right="147"/>
        <w:jc w:val="both"/>
        <w:rPr>
          <w:lang w:val="en-US"/>
        </w:rPr>
      </w:pPr>
      <w:r w:rsidRPr="00751101">
        <w:rPr>
          <w:lang w:val="en-US"/>
        </w:rPr>
        <w:t>AUEB is a pioneer with the "</w:t>
      </w:r>
      <w:r w:rsidRPr="00751101">
        <w:rPr>
          <w:i/>
          <w:iCs/>
          <w:lang w:val="en-US"/>
        </w:rPr>
        <w:t>3D Virtual Walkthrough Application</w:t>
      </w:r>
      <w:r w:rsidRPr="00751101">
        <w:rPr>
          <w:lang w:val="en-US"/>
        </w:rPr>
        <w:t xml:space="preserve">" that offers </w:t>
      </w:r>
      <w:proofErr w:type="gramStart"/>
      <w:r w:rsidRPr="00751101">
        <w:rPr>
          <w:lang w:val="en-US"/>
        </w:rPr>
        <w:t>a unique</w:t>
      </w:r>
      <w:proofErr w:type="gramEnd"/>
      <w:r w:rsidRPr="00751101">
        <w:rPr>
          <w:lang w:val="en-US"/>
        </w:rPr>
        <w:t xml:space="preserve"> tour experience on the University's premises, improving accessibility. See the "Virtual Walkthrough" on the page: </w:t>
      </w:r>
      <w:hyperlink r:id="rId34" w:history="1">
        <w:r w:rsidRPr="00751101">
          <w:rPr>
            <w:rStyle w:val="-"/>
            <w:lang w:val="en-US"/>
          </w:rPr>
          <w:t>https://www.aueb.gr/el/content/egkatastaseis</w:t>
        </w:r>
      </w:hyperlink>
      <w:r w:rsidRPr="00751101">
        <w:rPr>
          <w:lang w:val="en-US"/>
        </w:rPr>
        <w:t>.</w:t>
      </w:r>
    </w:p>
    <w:p w14:paraId="3392EA11" w14:textId="073F31D7" w:rsidR="006D50E2" w:rsidRPr="00751101" w:rsidRDefault="006D50E2" w:rsidP="006D50E2">
      <w:pPr>
        <w:pStyle w:val="a3"/>
        <w:ind w:left="360" w:right="147"/>
        <w:jc w:val="both"/>
        <w:rPr>
          <w:lang w:val="en-US"/>
        </w:rPr>
      </w:pPr>
      <w:r w:rsidRPr="00751101">
        <w:rPr>
          <w:lang w:val="en-US"/>
        </w:rPr>
        <w:t xml:space="preserve">On </w:t>
      </w:r>
      <w:hyperlink r:id="rId35" w:history="1">
        <w:r w:rsidRPr="00751101">
          <w:rPr>
            <w:rStyle w:val="-"/>
            <w:lang w:val="en-US"/>
          </w:rPr>
          <w:t>https://www.aueb.gr/el/opanews</w:t>
        </w:r>
      </w:hyperlink>
      <w:r w:rsidRPr="00751101">
        <w:rPr>
          <w:lang w:val="en-US"/>
        </w:rPr>
        <w:t xml:space="preserve"> </w:t>
      </w:r>
      <w:proofErr w:type="gramStart"/>
      <w:r w:rsidRPr="00751101">
        <w:rPr>
          <w:lang w:val="en-US"/>
        </w:rPr>
        <w:t>page  you</w:t>
      </w:r>
      <w:proofErr w:type="gramEnd"/>
      <w:r w:rsidRPr="00751101">
        <w:rPr>
          <w:lang w:val="en-US"/>
        </w:rPr>
        <w:t xml:space="preserve"> can find the newspaper "</w:t>
      </w:r>
      <w:r w:rsidRPr="00751101">
        <w:rPr>
          <w:i/>
          <w:iCs/>
          <w:lang w:val="en-US"/>
        </w:rPr>
        <w:t>AUEB News</w:t>
      </w:r>
      <w:r w:rsidRPr="00751101">
        <w:rPr>
          <w:lang w:val="en-US"/>
        </w:rPr>
        <w:t xml:space="preserve">", which is published regularly with "Vima tis </w:t>
      </w:r>
      <w:proofErr w:type="spellStart"/>
      <w:r w:rsidRPr="00751101">
        <w:rPr>
          <w:lang w:val="en-US"/>
        </w:rPr>
        <w:t>Kyriakis</w:t>
      </w:r>
      <w:proofErr w:type="spellEnd"/>
      <w:r w:rsidRPr="00751101">
        <w:rPr>
          <w:lang w:val="en-US"/>
        </w:rPr>
        <w:t>" and includes special tributes and articles on contemporary and interesting topics.</w:t>
      </w:r>
    </w:p>
    <w:p w14:paraId="0FAB778C" w14:textId="77777777" w:rsidR="00C27F40" w:rsidRPr="00D4441C" w:rsidRDefault="00C27F40" w:rsidP="00C27F40">
      <w:pPr>
        <w:pStyle w:val="a3"/>
        <w:numPr>
          <w:ilvl w:val="0"/>
          <w:numId w:val="29"/>
        </w:numPr>
        <w:ind w:right="147"/>
        <w:jc w:val="both"/>
        <w:rPr>
          <w:b/>
          <w:bCs/>
        </w:rPr>
      </w:pPr>
      <w:r w:rsidRPr="00D4441C">
        <w:rPr>
          <w:b/>
          <w:bCs/>
        </w:rPr>
        <w:t>"</w:t>
      </w:r>
      <w:proofErr w:type="spellStart"/>
      <w:r w:rsidRPr="00D4441C">
        <w:rPr>
          <w:b/>
          <w:bCs/>
        </w:rPr>
        <w:t>myAUEB</w:t>
      </w:r>
      <w:proofErr w:type="spellEnd"/>
      <w:r w:rsidRPr="00D4441C">
        <w:rPr>
          <w:b/>
          <w:bCs/>
        </w:rPr>
        <w:t xml:space="preserve">" </w:t>
      </w:r>
      <w:proofErr w:type="spellStart"/>
      <w:r w:rsidRPr="00D4441C">
        <w:rPr>
          <w:b/>
          <w:bCs/>
        </w:rPr>
        <w:t>app</w:t>
      </w:r>
      <w:proofErr w:type="spellEnd"/>
    </w:p>
    <w:p w14:paraId="4015DFBF" w14:textId="77777777" w:rsidR="00C27F40" w:rsidRPr="00751101" w:rsidRDefault="00C27F40" w:rsidP="00C27F40">
      <w:pPr>
        <w:pStyle w:val="a3"/>
        <w:ind w:left="360" w:right="147"/>
        <w:jc w:val="both"/>
        <w:rPr>
          <w:lang w:val="en-US"/>
        </w:rPr>
      </w:pPr>
      <w:r w:rsidRPr="00751101">
        <w:rPr>
          <w:lang w:val="en-US"/>
        </w:rPr>
        <w:t xml:space="preserve">The undergraduate study application, which is connected to the University's information systems and external information systems, provides the student with information on a range of services and capabilities, such as: digital communication with the Department's secretariat for sending requests, connection to e-class and e-Secretariat, connection to AUEB's </w:t>
      </w:r>
      <w:proofErr w:type="gramStart"/>
      <w:r w:rsidRPr="00751101">
        <w:rPr>
          <w:lang w:val="en-US"/>
        </w:rPr>
        <w:t>Social Media</w:t>
      </w:r>
      <w:proofErr w:type="gramEnd"/>
      <w:r w:rsidRPr="00751101">
        <w:rPr>
          <w:lang w:val="en-US"/>
        </w:rPr>
        <w:t xml:space="preserve">, etc. More information can be found at the link:  </w:t>
      </w:r>
      <w:hyperlink r:id="rId36" w:history="1">
        <w:r w:rsidRPr="00751101">
          <w:rPr>
            <w:rStyle w:val="-"/>
            <w:lang w:val="en-US"/>
          </w:rPr>
          <w:t>https://www.myauebapp.gr/</w:t>
        </w:r>
      </w:hyperlink>
      <w:r w:rsidRPr="00751101">
        <w:rPr>
          <w:lang w:val="en-US"/>
        </w:rPr>
        <w:t xml:space="preserve">   </w:t>
      </w:r>
    </w:p>
    <w:p w14:paraId="48DE2531" w14:textId="77777777" w:rsidR="004F48EB" w:rsidRPr="00751101" w:rsidRDefault="004F48EB" w:rsidP="003C0733">
      <w:pPr>
        <w:ind w:right="147"/>
        <w:rPr>
          <w:color w:val="000000"/>
          <w:lang w:val="en-US"/>
        </w:rPr>
      </w:pPr>
    </w:p>
    <w:p w14:paraId="2A6C7A89" w14:textId="77777777" w:rsidR="00C93EBD" w:rsidRPr="00751101" w:rsidRDefault="00C93EBD" w:rsidP="003C0733">
      <w:pPr>
        <w:ind w:right="147"/>
        <w:rPr>
          <w:color w:val="000000"/>
          <w:lang w:val="en-US"/>
        </w:rPr>
      </w:pPr>
    </w:p>
    <w:p w14:paraId="710BACE7" w14:textId="5CE31105" w:rsidR="00D205E4" w:rsidRPr="00751101" w:rsidRDefault="00D31325" w:rsidP="003C0733">
      <w:pPr>
        <w:ind w:right="147"/>
        <w:rPr>
          <w:rFonts w:eastAsia="Times New Roman" w:cs="Courier New"/>
          <w:b/>
          <w:color w:val="000000"/>
          <w:lang w:val="en-US"/>
        </w:rPr>
      </w:pPr>
      <w:r w:rsidRPr="00751101">
        <w:rPr>
          <w:rFonts w:eastAsia="Times New Roman" w:cs="Courier New"/>
          <w:b/>
          <w:color w:val="000000"/>
          <w:lang w:val="en-US"/>
        </w:rPr>
        <w:t>C3. Medical Services, Insurance/Healthcare</w:t>
      </w:r>
    </w:p>
    <w:p w14:paraId="67F4FCE5" w14:textId="499517C9" w:rsidR="00D205E4" w:rsidRDefault="00D205E4" w:rsidP="003C0733">
      <w:pPr>
        <w:jc w:val="both"/>
      </w:pPr>
      <w:r w:rsidRPr="00751101">
        <w:rPr>
          <w:rFonts w:cstheme="minorHAnsi"/>
          <w:lang w:val="en-US"/>
        </w:rPr>
        <w:t>Undergraduate and postgraduate students, as well as PhD candidates of the University, who do not have any other medical and hospital care, are entitled to full medical and hospital care in the National Health System (NHS) with the relevant costs covered by the National Organization for the Provision of Health Services (</w:t>
      </w:r>
      <w:r w:rsidRPr="00751101">
        <w:rPr>
          <w:rFonts w:cstheme="minorHAnsi"/>
          <w:highlight w:val="yellow"/>
          <w:lang w:val="en-US"/>
        </w:rPr>
        <w:t>EOPYY</w:t>
      </w:r>
      <w:r w:rsidRPr="00751101">
        <w:rPr>
          <w:rFonts w:cstheme="minorHAnsi"/>
          <w:lang w:val="en-US"/>
        </w:rPr>
        <w:t>). The University also operates a Mental Health Counselor service, where a doctor specialized in the psychodynamic treatment of diseases is employed mental health issues (</w:t>
      </w:r>
      <w:hyperlink r:id="rId37" w:history="1">
        <w:r w:rsidR="00857150" w:rsidRPr="00751101">
          <w:rPr>
            <w:rStyle w:val="-"/>
            <w:rFonts w:cstheme="minorHAnsi"/>
            <w:lang w:val="en-US"/>
          </w:rPr>
          <w:t>https://www.aueb.gr/el/content/ypiresia-symvoulou-psyhikis-ygeias</w:t>
        </w:r>
      </w:hyperlink>
      <w:r w:rsidR="00857150" w:rsidRPr="00751101">
        <w:rPr>
          <w:rFonts w:cstheme="minorHAnsi"/>
          <w:lang w:val="en-US"/>
        </w:rPr>
        <w:t xml:space="preserve">). More </w:t>
      </w:r>
      <w:r w:rsidRPr="00751101">
        <w:rPr>
          <w:lang w:val="en-US"/>
        </w:rPr>
        <w:t xml:space="preserve">information can be found on </w:t>
      </w:r>
      <w:hyperlink r:id="rId38" w:history="1">
        <w:r w:rsidR="00597451" w:rsidRPr="00751101">
          <w:rPr>
            <w:rStyle w:val="-"/>
            <w:lang w:val="en-US"/>
          </w:rPr>
          <w:t>https://www.aueb.gr/el/content/medicalservices website</w:t>
        </w:r>
      </w:hyperlink>
      <w:r w:rsidRPr="00751101">
        <w:rPr>
          <w:lang w:val="en-US"/>
        </w:rPr>
        <w:t>.</w:t>
      </w:r>
    </w:p>
    <w:p w14:paraId="45DC1EC9" w14:textId="77777777" w:rsidR="00751101" w:rsidRDefault="00751101" w:rsidP="003C0733">
      <w:pPr>
        <w:jc w:val="both"/>
      </w:pPr>
    </w:p>
    <w:p w14:paraId="15F88D9A" w14:textId="77777777" w:rsidR="00751101" w:rsidRPr="00751101" w:rsidRDefault="00751101" w:rsidP="003C0733">
      <w:pPr>
        <w:jc w:val="both"/>
        <w:rPr>
          <w:rFonts w:cstheme="minorHAnsi"/>
        </w:rPr>
      </w:pPr>
    </w:p>
    <w:p w14:paraId="3C96DB72" w14:textId="77777777" w:rsidR="00D205E4" w:rsidRPr="00751101" w:rsidRDefault="00D205E4" w:rsidP="003C0733">
      <w:pPr>
        <w:jc w:val="both"/>
        <w:rPr>
          <w:rFonts w:cstheme="minorHAnsi"/>
          <w:lang w:val="en-US"/>
        </w:rPr>
      </w:pPr>
    </w:p>
    <w:p w14:paraId="026D80BB" w14:textId="358DA219" w:rsidR="00D205E4" w:rsidRPr="00751101"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lang w:val="en-US"/>
        </w:rPr>
      </w:pPr>
      <w:r w:rsidRPr="00751101">
        <w:rPr>
          <w:rFonts w:eastAsia="Times New Roman" w:cs="Courier New"/>
          <w:b/>
          <w:color w:val="000000"/>
          <w:lang w:val="en-US"/>
        </w:rPr>
        <w:lastRenderedPageBreak/>
        <w:t>C4. Services for Students with Special Needs</w:t>
      </w:r>
    </w:p>
    <w:p w14:paraId="3DF03105" w14:textId="77777777" w:rsidR="00D205E4" w:rsidRPr="00751101" w:rsidRDefault="00D205E4" w:rsidP="003C0733">
      <w:pPr>
        <w:jc w:val="both"/>
        <w:rPr>
          <w:lang w:val="en-US"/>
        </w:rPr>
      </w:pPr>
      <w:r w:rsidRPr="00751101">
        <w:rPr>
          <w:lang w:val="en-US"/>
        </w:rPr>
        <w:t xml:space="preserve">The Foundation ensures that students with special needs are facilitated, through the design, implementation and implementation of adaptations to the environment, for access to university buildings. </w:t>
      </w:r>
      <w:proofErr w:type="gramStart"/>
      <w:r w:rsidRPr="00751101">
        <w:rPr>
          <w:lang w:val="en-US"/>
        </w:rPr>
        <w:t>In particular, in</w:t>
      </w:r>
      <w:proofErr w:type="gramEnd"/>
      <w:r w:rsidRPr="00751101">
        <w:rPr>
          <w:lang w:val="en-US"/>
        </w:rPr>
        <w:t xml:space="preserve"> the main building there are specially designed lifting machines, ramps as well as elevators. There are also special regulations for conducting examinations for students with special needs.</w:t>
      </w:r>
    </w:p>
    <w:p w14:paraId="4295514E" w14:textId="77777777" w:rsidR="00D205E4" w:rsidRPr="00751101" w:rsidRDefault="00D205E4" w:rsidP="003C0733">
      <w:pPr>
        <w:autoSpaceDE w:val="0"/>
        <w:autoSpaceDN w:val="0"/>
        <w:adjustRightInd w:val="0"/>
        <w:jc w:val="both"/>
        <w:rPr>
          <w:rFonts w:cstheme="minorHAnsi"/>
          <w:lang w:val="en-US"/>
        </w:rPr>
      </w:pPr>
      <w:r w:rsidRPr="00751101">
        <w:rPr>
          <w:rFonts w:cstheme="minorHAnsi"/>
          <w:lang w:val="en-US"/>
        </w:rPr>
        <w:t>At the Athens University of Economics and Business, an Equal Access Committee for people with disabilities and people with special educational needs has been established. The Commission is an advisory body and has the task of submitting recommendations to the competent bodies for the formulation and implementation of the policy of equal access for people with disabilities and people with special educational needs.</w:t>
      </w:r>
    </w:p>
    <w:p w14:paraId="3E1A4338" w14:textId="6361E25A" w:rsidR="006414DE" w:rsidRPr="00751101" w:rsidRDefault="006414DE" w:rsidP="00237DAA">
      <w:pPr>
        <w:autoSpaceDE w:val="0"/>
        <w:autoSpaceDN w:val="0"/>
        <w:adjustRightInd w:val="0"/>
        <w:jc w:val="both"/>
        <w:rPr>
          <w:rFonts w:ascii="Calibri" w:hAnsi="Calibri" w:cs="Calibri"/>
          <w:lang w:val="en-US"/>
        </w:rPr>
      </w:pPr>
      <w:r w:rsidRPr="00751101">
        <w:rPr>
          <w:rFonts w:ascii="Calibri" w:hAnsi="Calibri" w:cs="Calibri"/>
          <w:lang w:val="en-US"/>
        </w:rPr>
        <w:t xml:space="preserve">In addition, the University has a special vehicle, which will serve the daily needs of students who face transportation difficulties, picking them up from their place of residence and transporting them to the AUEB facilities </w:t>
      </w:r>
      <w:proofErr w:type="gramStart"/>
      <w:r w:rsidRPr="00751101">
        <w:rPr>
          <w:rFonts w:ascii="Calibri" w:hAnsi="Calibri" w:cs="Calibri"/>
          <w:lang w:val="en-US"/>
        </w:rPr>
        <w:t>in order to</w:t>
      </w:r>
      <w:proofErr w:type="gramEnd"/>
      <w:r w:rsidRPr="00751101">
        <w:rPr>
          <w:rFonts w:ascii="Calibri" w:hAnsi="Calibri" w:cs="Calibri"/>
          <w:lang w:val="en-US"/>
        </w:rPr>
        <w:t xml:space="preserve"> attend the lectures in the auditoriums in person, like the rest of their fellow students. This pioneering action is expected to be offered from the new academic year, i.e. from September 2024.</w:t>
      </w:r>
    </w:p>
    <w:p w14:paraId="0852C43E" w14:textId="3DE55D13" w:rsidR="00D205E4" w:rsidRPr="00751101" w:rsidRDefault="00D205E4" w:rsidP="003C0733">
      <w:pPr>
        <w:jc w:val="both"/>
        <w:rPr>
          <w:rStyle w:val="-"/>
          <w:lang w:val="en-US"/>
        </w:rPr>
      </w:pPr>
      <w:r w:rsidRPr="00751101">
        <w:rPr>
          <w:lang w:val="en-US"/>
        </w:rPr>
        <w:t>At the same time, through the services of the AUEB Library, students with print disabilities are provided with the possibility of electronic access to the proposed Greek bibliography of the courses taught at the University. In this context, the Hellenic Academic Libraries Association (</w:t>
      </w:r>
      <w:r w:rsidRPr="00751101">
        <w:rPr>
          <w:highlight w:val="yellow"/>
          <w:lang w:val="en-US"/>
        </w:rPr>
        <w:t>S.E.A.V.</w:t>
      </w:r>
      <w:r w:rsidRPr="00751101">
        <w:rPr>
          <w:lang w:val="en-US"/>
        </w:rPr>
        <w:t xml:space="preserve">) has developed a multimodal electronic library called </w:t>
      </w:r>
      <w:hyperlink r:id="rId39" w:tgtFrame="_blank" w:history="1">
        <w:r w:rsidRPr="00751101">
          <w:rPr>
            <w:rStyle w:val="-"/>
            <w:b/>
            <w:bCs/>
            <w:lang w:val="en-US"/>
          </w:rPr>
          <w:t>AMELib</w:t>
        </w:r>
      </w:hyperlink>
      <w:r w:rsidRPr="00751101">
        <w:rPr>
          <w:lang w:val="en-US"/>
        </w:rPr>
        <w:t xml:space="preserve">. More information is available on the website: </w:t>
      </w:r>
      <w:hyperlink r:id="rId40" w:history="1">
        <w:r w:rsidRPr="00751101">
          <w:rPr>
            <w:rStyle w:val="-"/>
            <w:lang w:val="en-US"/>
          </w:rPr>
          <w:t>https://www.aueb.gr/el/lib/content/ disabled-people-with-special-needs</w:t>
        </w:r>
      </w:hyperlink>
      <w:r w:rsidRPr="00751101">
        <w:rPr>
          <w:lang w:val="en-US"/>
        </w:rPr>
        <w:t>.</w:t>
      </w:r>
    </w:p>
    <w:p w14:paraId="6A3F2F99" w14:textId="77777777" w:rsidR="00D205E4" w:rsidRPr="00751101"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lang w:val="en-US"/>
        </w:rPr>
      </w:pPr>
    </w:p>
    <w:p w14:paraId="14EF2F1D" w14:textId="629E0D82" w:rsidR="00D205E4" w:rsidRPr="00751101"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lang w:val="en-US"/>
        </w:rPr>
      </w:pPr>
      <w:r w:rsidRPr="00751101">
        <w:rPr>
          <w:rFonts w:eastAsia="Times New Roman" w:cs="Courier New"/>
          <w:b/>
          <w:color w:val="000000"/>
          <w:lang w:val="en-US"/>
        </w:rPr>
        <w:t xml:space="preserve">C5. Professor-Advisor or Study Advisor   </w:t>
      </w:r>
    </w:p>
    <w:p w14:paraId="0B3A7D66" w14:textId="16193B3D" w:rsidR="006F0A19" w:rsidRPr="00751101" w:rsidRDefault="006F0A19" w:rsidP="003C0733">
      <w:pPr>
        <w:jc w:val="both"/>
        <w:rPr>
          <w:color w:val="000000"/>
          <w:lang w:val="en-US"/>
        </w:rPr>
      </w:pPr>
      <w:r w:rsidRPr="00751101">
        <w:rPr>
          <w:rFonts w:cstheme="minorHAnsi"/>
          <w:lang w:val="en-US"/>
        </w:rPr>
        <w:t xml:space="preserve">In each Department, a Professor-Advisor is appointed, appointed by the Assembly of the Department, with the responsibility of directing and advising students regarding their studies. The Professors-Advisors (faculty and EDIP members) receive students for questions and advice regarding the educational process on days and times that are announced outside the Professor-Advisor's office.  </w:t>
      </w:r>
    </w:p>
    <w:p w14:paraId="36EF34E4" w14:textId="77777777" w:rsidR="00D205E4" w:rsidRPr="00751101" w:rsidRDefault="00D205E4"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jc w:val="both"/>
        <w:rPr>
          <w:rFonts w:eastAsia="Times New Roman" w:cs="Courier New"/>
          <w:b/>
          <w:color w:val="000000"/>
          <w:lang w:val="en-US"/>
        </w:rPr>
      </w:pPr>
    </w:p>
    <w:p w14:paraId="7C06E54D" w14:textId="13B8ACDE" w:rsidR="00D205E4" w:rsidRPr="00751101"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jc w:val="both"/>
        <w:rPr>
          <w:rFonts w:eastAsia="Times New Roman" w:cs="Courier New"/>
          <w:b/>
          <w:color w:val="000000"/>
          <w:lang w:val="en-US"/>
        </w:rPr>
      </w:pPr>
      <w:r w:rsidRPr="00751101">
        <w:rPr>
          <w:rFonts w:eastAsia="Times New Roman" w:cs="Courier New"/>
          <w:b/>
          <w:color w:val="000000"/>
          <w:lang w:val="en-US"/>
        </w:rPr>
        <w:t xml:space="preserve">C6. Study Rooms - Reading Rooms - Libraries </w:t>
      </w:r>
    </w:p>
    <w:p w14:paraId="2F97A9DE" w14:textId="77777777" w:rsidR="00D205E4" w:rsidRPr="00751101" w:rsidRDefault="00D205E4" w:rsidP="003C0733">
      <w:pPr>
        <w:jc w:val="both"/>
        <w:rPr>
          <w:color w:val="000000"/>
          <w:lang w:val="en-US"/>
        </w:rPr>
      </w:pPr>
      <w:r w:rsidRPr="00751101">
        <w:rPr>
          <w:color w:val="000000"/>
          <w:lang w:val="en-US"/>
        </w:rPr>
        <w:t>In the main building there is a Library and Information Center (LIC) to serve all members of the university community. The LIC participates in the Hellenic Academic Libraries Association (Heal-LINK</w:t>
      </w:r>
      <w:proofErr w:type="gramStart"/>
      <w:r w:rsidRPr="00751101">
        <w:rPr>
          <w:color w:val="000000"/>
          <w:lang w:val="en-US"/>
        </w:rPr>
        <w:t>)</w:t>
      </w:r>
      <w:proofErr w:type="gramEnd"/>
      <w:r w:rsidRPr="00751101">
        <w:rPr>
          <w:color w:val="000000"/>
          <w:lang w:val="en-US"/>
        </w:rPr>
        <w:t xml:space="preserve"> and the Financial Libraries Cooperation Network (</w:t>
      </w:r>
      <w:r w:rsidRPr="00751101">
        <w:rPr>
          <w:color w:val="000000"/>
          <w:highlight w:val="yellow"/>
          <w:lang w:val="en-US"/>
        </w:rPr>
        <w:t>DIOVI</w:t>
      </w:r>
      <w:r w:rsidRPr="00751101">
        <w:rPr>
          <w:color w:val="000000"/>
          <w:lang w:val="en-US"/>
        </w:rPr>
        <w:t>) Three Documentation Centers also operate (</w:t>
      </w:r>
      <w:r w:rsidRPr="00751101">
        <w:rPr>
          <w:color w:val="000000"/>
          <w:highlight w:val="yellow"/>
          <w:lang w:val="en-US"/>
        </w:rPr>
        <w:t>KET, OECD, WCO</w:t>
      </w:r>
      <w:r w:rsidRPr="00751101">
        <w:rPr>
          <w:color w:val="000000"/>
          <w:lang w:val="en-US"/>
        </w:rPr>
        <w:t>).</w:t>
      </w:r>
    </w:p>
    <w:p w14:paraId="685C7CE4" w14:textId="77777777" w:rsidR="00D205E4" w:rsidRPr="00751101" w:rsidRDefault="00D205E4" w:rsidP="003C0733">
      <w:pPr>
        <w:jc w:val="both"/>
        <w:rPr>
          <w:lang w:val="en-US"/>
        </w:rPr>
      </w:pPr>
      <w:r w:rsidRPr="00751101">
        <w:rPr>
          <w:color w:val="000000"/>
          <w:lang w:val="en-US"/>
        </w:rPr>
        <w:t xml:space="preserve">The Library and Information Center </w:t>
      </w:r>
      <w:proofErr w:type="gramStart"/>
      <w:r w:rsidRPr="00751101">
        <w:rPr>
          <w:color w:val="000000"/>
          <w:lang w:val="en-US"/>
        </w:rPr>
        <w:t>contributes</w:t>
      </w:r>
      <w:proofErr w:type="gramEnd"/>
      <w:r w:rsidRPr="00751101">
        <w:rPr>
          <w:color w:val="000000"/>
          <w:lang w:val="en-US"/>
        </w:rPr>
        <w:t xml:space="preserve"> decisively both to meeting the needs for scientific information of the university community and to supporting the teaching and research work, providing access to:</w:t>
      </w:r>
    </w:p>
    <w:p w14:paraId="3F302F77" w14:textId="77777777" w:rsidR="00D205E4" w:rsidRPr="00751101" w:rsidRDefault="00D205E4" w:rsidP="003C0733">
      <w:pPr>
        <w:pStyle w:val="1"/>
        <w:numPr>
          <w:ilvl w:val="0"/>
          <w:numId w:val="7"/>
        </w:numPr>
        <w:spacing w:after="0"/>
        <w:jc w:val="both"/>
        <w:rPr>
          <w:rFonts w:asciiTheme="minorHAnsi" w:hAnsiTheme="minorHAnsi"/>
          <w:lang w:val="en-US"/>
        </w:rPr>
      </w:pPr>
      <w:r w:rsidRPr="00751101">
        <w:rPr>
          <w:rFonts w:asciiTheme="minorHAnsi" w:hAnsiTheme="minorHAnsi"/>
          <w:lang w:val="en-US"/>
        </w:rPr>
        <w:t>in the printed collection of books and scientific journals,</w:t>
      </w:r>
    </w:p>
    <w:p w14:paraId="3699ACA4" w14:textId="77777777" w:rsidR="00D205E4" w:rsidRPr="00751101" w:rsidRDefault="00D205E4" w:rsidP="003C0733">
      <w:pPr>
        <w:pStyle w:val="1"/>
        <w:numPr>
          <w:ilvl w:val="0"/>
          <w:numId w:val="7"/>
        </w:numPr>
        <w:spacing w:after="0"/>
        <w:jc w:val="both"/>
        <w:rPr>
          <w:rFonts w:asciiTheme="minorHAnsi" w:hAnsiTheme="minorHAnsi"/>
          <w:lang w:val="en-US"/>
        </w:rPr>
      </w:pPr>
      <w:r w:rsidRPr="00751101">
        <w:rPr>
          <w:rFonts w:asciiTheme="minorHAnsi" w:hAnsiTheme="minorHAnsi"/>
          <w:lang w:val="en-US"/>
        </w:rPr>
        <w:t>in the textbooks taught in the courses,</w:t>
      </w:r>
    </w:p>
    <w:p w14:paraId="4080E333" w14:textId="77777777" w:rsidR="00D205E4" w:rsidRPr="00751101" w:rsidRDefault="00D205E4" w:rsidP="003C0733">
      <w:pPr>
        <w:pStyle w:val="1"/>
        <w:numPr>
          <w:ilvl w:val="0"/>
          <w:numId w:val="7"/>
        </w:numPr>
        <w:spacing w:after="0"/>
        <w:jc w:val="both"/>
        <w:rPr>
          <w:rFonts w:asciiTheme="minorHAnsi" w:hAnsiTheme="minorHAnsi"/>
          <w:lang w:val="en-US"/>
        </w:rPr>
      </w:pPr>
      <w:r w:rsidRPr="00751101">
        <w:rPr>
          <w:rFonts w:asciiTheme="minorHAnsi" w:hAnsiTheme="minorHAnsi"/>
          <w:lang w:val="en-US"/>
        </w:rPr>
        <w:t>the collection of electronic scientific journals and books,</w:t>
      </w:r>
    </w:p>
    <w:p w14:paraId="2B98EA47" w14:textId="77777777" w:rsidR="00D205E4" w:rsidRPr="00751101" w:rsidRDefault="00D205E4" w:rsidP="003C0733">
      <w:pPr>
        <w:pStyle w:val="1"/>
        <w:numPr>
          <w:ilvl w:val="0"/>
          <w:numId w:val="7"/>
        </w:numPr>
        <w:spacing w:after="0"/>
        <w:jc w:val="both"/>
        <w:rPr>
          <w:rFonts w:asciiTheme="minorHAnsi" w:hAnsiTheme="minorHAnsi"/>
          <w:lang w:val="en-US"/>
        </w:rPr>
      </w:pPr>
      <w:r w:rsidRPr="00751101">
        <w:rPr>
          <w:rFonts w:asciiTheme="minorHAnsi" w:hAnsiTheme="minorHAnsi"/>
          <w:lang w:val="en-US"/>
        </w:rPr>
        <w:t>postgraduate theses and doctoral dissertations prepared at AUEB and submitted in digital form to the PYXIDA institutional repository,</w:t>
      </w:r>
    </w:p>
    <w:p w14:paraId="24607BF6"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 xml:space="preserve">in </w:t>
      </w:r>
      <w:proofErr w:type="spellStart"/>
      <w:r w:rsidRPr="004E7B9F">
        <w:rPr>
          <w:rFonts w:asciiTheme="minorHAnsi" w:hAnsiTheme="minorHAnsi"/>
        </w:rPr>
        <w:t>sectoral</w:t>
      </w:r>
      <w:proofErr w:type="spellEnd"/>
      <w:r w:rsidRPr="004E7B9F">
        <w:rPr>
          <w:rFonts w:asciiTheme="minorHAnsi" w:hAnsiTheme="minorHAnsi"/>
        </w:rPr>
        <w:t xml:space="preserve"> </w:t>
      </w:r>
      <w:proofErr w:type="spellStart"/>
      <w:r w:rsidRPr="004E7B9F">
        <w:rPr>
          <w:rFonts w:asciiTheme="minorHAnsi" w:hAnsiTheme="minorHAnsi"/>
        </w:rPr>
        <w:t>studies</w:t>
      </w:r>
      <w:proofErr w:type="spellEnd"/>
      <w:r w:rsidRPr="004E7B9F">
        <w:rPr>
          <w:rFonts w:asciiTheme="minorHAnsi" w:hAnsiTheme="minorHAnsi"/>
        </w:rPr>
        <w:t>,</w:t>
      </w:r>
    </w:p>
    <w:p w14:paraId="248061DD" w14:textId="77777777" w:rsidR="00D205E4" w:rsidRPr="00751101" w:rsidRDefault="00D205E4" w:rsidP="003C0733">
      <w:pPr>
        <w:pStyle w:val="1"/>
        <w:numPr>
          <w:ilvl w:val="0"/>
          <w:numId w:val="7"/>
        </w:numPr>
        <w:spacing w:after="0"/>
        <w:jc w:val="both"/>
        <w:rPr>
          <w:rFonts w:asciiTheme="minorHAnsi" w:hAnsiTheme="minorHAnsi"/>
          <w:lang w:val="en-US"/>
        </w:rPr>
      </w:pPr>
      <w:r w:rsidRPr="00751101">
        <w:rPr>
          <w:rFonts w:asciiTheme="minorHAnsi" w:hAnsiTheme="minorHAnsi"/>
          <w:lang w:val="en-US"/>
        </w:rPr>
        <w:t xml:space="preserve">statistical series from national and international organizations, </w:t>
      </w:r>
    </w:p>
    <w:p w14:paraId="6C37186D" w14:textId="77777777" w:rsidR="00D205E4" w:rsidRPr="004E7B9F" w:rsidRDefault="00D205E4" w:rsidP="003C0733">
      <w:pPr>
        <w:pStyle w:val="1"/>
        <w:numPr>
          <w:ilvl w:val="0"/>
          <w:numId w:val="7"/>
        </w:numPr>
        <w:spacing w:after="0"/>
        <w:jc w:val="both"/>
        <w:rPr>
          <w:rFonts w:asciiTheme="minorHAnsi" w:hAnsiTheme="minorHAnsi"/>
        </w:rPr>
      </w:pPr>
      <w:proofErr w:type="spellStart"/>
      <w:r w:rsidRPr="004E7B9F">
        <w:rPr>
          <w:rFonts w:asciiTheme="minorHAnsi" w:hAnsiTheme="minorHAnsi"/>
        </w:rPr>
        <w:lastRenderedPageBreak/>
        <w:t>audiovisual</w:t>
      </w:r>
      <w:proofErr w:type="spellEnd"/>
      <w:r w:rsidRPr="004E7B9F">
        <w:rPr>
          <w:rFonts w:asciiTheme="minorHAnsi" w:hAnsiTheme="minorHAnsi"/>
        </w:rPr>
        <w:t xml:space="preserve"> </w:t>
      </w:r>
      <w:proofErr w:type="spellStart"/>
      <w:r w:rsidRPr="004E7B9F">
        <w:rPr>
          <w:rFonts w:asciiTheme="minorHAnsi" w:hAnsiTheme="minorHAnsi"/>
        </w:rPr>
        <w:t>material</w:t>
      </w:r>
      <w:proofErr w:type="spellEnd"/>
      <w:r w:rsidRPr="004E7B9F">
        <w:rPr>
          <w:rFonts w:asciiTheme="minorHAnsi" w:hAnsiTheme="minorHAnsi"/>
        </w:rPr>
        <w:t>,</w:t>
      </w:r>
    </w:p>
    <w:p w14:paraId="18B0EFD5" w14:textId="77777777" w:rsidR="00D205E4" w:rsidRPr="004E7B9F" w:rsidRDefault="00D205E4" w:rsidP="003C0733">
      <w:pPr>
        <w:pStyle w:val="1"/>
        <w:numPr>
          <w:ilvl w:val="0"/>
          <w:numId w:val="7"/>
        </w:numPr>
        <w:spacing w:after="0"/>
        <w:jc w:val="both"/>
        <w:rPr>
          <w:rFonts w:asciiTheme="minorHAnsi" w:hAnsiTheme="minorHAnsi"/>
        </w:rPr>
      </w:pPr>
      <w:r w:rsidRPr="004E7B9F">
        <w:rPr>
          <w:rFonts w:asciiTheme="minorHAnsi" w:hAnsiTheme="minorHAnsi"/>
        </w:rPr>
        <w:t>information material (encyclopedias, dictionaries),</w:t>
      </w:r>
    </w:p>
    <w:p w14:paraId="56ED76F3" w14:textId="77777777" w:rsidR="00D205E4" w:rsidRPr="00751101" w:rsidRDefault="00D205E4" w:rsidP="003C0733">
      <w:pPr>
        <w:pStyle w:val="1"/>
        <w:numPr>
          <w:ilvl w:val="0"/>
          <w:numId w:val="7"/>
        </w:numPr>
        <w:spacing w:after="0"/>
        <w:jc w:val="both"/>
        <w:rPr>
          <w:rFonts w:asciiTheme="minorHAnsi" w:hAnsiTheme="minorHAnsi"/>
          <w:color w:val="000000"/>
          <w:lang w:val="en-US"/>
        </w:rPr>
      </w:pPr>
      <w:r w:rsidRPr="00751101">
        <w:rPr>
          <w:rFonts w:asciiTheme="minorHAnsi" w:hAnsiTheme="minorHAnsi"/>
          <w:color w:val="000000"/>
          <w:lang w:val="en-US"/>
        </w:rPr>
        <w:t xml:space="preserve">databases on </w:t>
      </w:r>
      <w:proofErr w:type="gramStart"/>
      <w:r w:rsidRPr="00751101">
        <w:rPr>
          <w:rFonts w:asciiTheme="minorHAnsi" w:hAnsiTheme="minorHAnsi"/>
          <w:color w:val="000000"/>
          <w:lang w:val="en-US"/>
        </w:rPr>
        <w:t>the topics</w:t>
      </w:r>
      <w:proofErr w:type="gramEnd"/>
      <w:r w:rsidRPr="00751101">
        <w:rPr>
          <w:rFonts w:asciiTheme="minorHAnsi" w:hAnsiTheme="minorHAnsi"/>
          <w:color w:val="000000"/>
          <w:lang w:val="en-US"/>
        </w:rPr>
        <w:t xml:space="preserve"> cultivated by the University,</w:t>
      </w:r>
    </w:p>
    <w:p w14:paraId="6EF9276F" w14:textId="77777777" w:rsidR="00D205E4" w:rsidRPr="00751101" w:rsidRDefault="00D205E4" w:rsidP="003C0733">
      <w:pPr>
        <w:pStyle w:val="1"/>
        <w:numPr>
          <w:ilvl w:val="0"/>
          <w:numId w:val="7"/>
        </w:numPr>
        <w:spacing w:after="0"/>
        <w:jc w:val="both"/>
        <w:rPr>
          <w:rFonts w:asciiTheme="minorHAnsi" w:hAnsiTheme="minorHAnsi"/>
          <w:color w:val="000000"/>
          <w:lang w:val="en-US"/>
        </w:rPr>
      </w:pPr>
      <w:r w:rsidRPr="00751101">
        <w:rPr>
          <w:rFonts w:asciiTheme="minorHAnsi" w:hAnsiTheme="minorHAnsi"/>
          <w:color w:val="000000"/>
          <w:lang w:val="en-US"/>
        </w:rPr>
        <w:t>in printed collections of other academic libraries.</w:t>
      </w:r>
    </w:p>
    <w:p w14:paraId="676AC163" w14:textId="01DFA9B8" w:rsidR="00D205E4" w:rsidRPr="00751101" w:rsidRDefault="00D205E4" w:rsidP="003C0733">
      <w:pPr>
        <w:spacing w:after="138"/>
        <w:jc w:val="both"/>
        <w:rPr>
          <w:lang w:val="en-US"/>
        </w:rPr>
      </w:pPr>
      <w:r w:rsidRPr="00751101">
        <w:rPr>
          <w:color w:val="000000"/>
          <w:lang w:val="en-US"/>
        </w:rPr>
        <w:t xml:space="preserve">The </w:t>
      </w:r>
      <w:proofErr w:type="gramStart"/>
      <w:r w:rsidRPr="00751101">
        <w:rPr>
          <w:color w:val="000000"/>
          <w:lang w:val="en-US"/>
        </w:rPr>
        <w:t>Library</w:t>
      </w:r>
      <w:proofErr w:type="gramEnd"/>
      <w:r w:rsidRPr="00751101">
        <w:rPr>
          <w:color w:val="000000"/>
          <w:lang w:val="en-US"/>
        </w:rPr>
        <w:t xml:space="preserve"> </w:t>
      </w:r>
      <w:proofErr w:type="gramStart"/>
      <w:r w:rsidRPr="00751101">
        <w:rPr>
          <w:color w:val="000000"/>
          <w:lang w:val="en-US"/>
        </w:rPr>
        <w:t>lends to</w:t>
      </w:r>
      <w:proofErr w:type="gramEnd"/>
      <w:r w:rsidRPr="00751101">
        <w:rPr>
          <w:color w:val="000000"/>
          <w:lang w:val="en-US"/>
        </w:rPr>
        <w:t xml:space="preserve"> its </w:t>
      </w:r>
      <w:proofErr w:type="gramStart"/>
      <w:r w:rsidRPr="00751101">
        <w:rPr>
          <w:color w:val="000000"/>
          <w:lang w:val="en-US"/>
        </w:rPr>
        <w:t>members in</w:t>
      </w:r>
      <w:proofErr w:type="gramEnd"/>
      <w:r w:rsidRPr="00751101">
        <w:rPr>
          <w:color w:val="000000"/>
          <w:lang w:val="en-US"/>
        </w:rPr>
        <w:t xml:space="preserve"> all its printed collections, except for the collections of periodicals and statistical series, in accordance with its internal rules of operation. The AUEB Library has a reading room, computer workstations for visitors, photocopiers and printing machines, while it provides the possibility of interlibrary borrowing of books and journal articles from other academic libraries that are members of the networks in which it participates. can be found on the </w:t>
      </w:r>
      <w:proofErr w:type="gramStart"/>
      <w:r w:rsidRPr="00751101">
        <w:rPr>
          <w:color w:val="000000"/>
          <w:lang w:val="en-US"/>
        </w:rPr>
        <w:t>Library's</w:t>
      </w:r>
      <w:proofErr w:type="gramEnd"/>
      <w:r w:rsidRPr="00751101">
        <w:rPr>
          <w:color w:val="000000"/>
          <w:lang w:val="en-US"/>
        </w:rPr>
        <w:t xml:space="preserve"> website (</w:t>
      </w:r>
      <w:hyperlink r:id="rId41" w:history="1">
        <w:r w:rsidR="00B8563D" w:rsidRPr="00751101">
          <w:rPr>
            <w:rStyle w:val="-"/>
            <w:lang w:val="en-US"/>
          </w:rPr>
          <w:t>https://www.aueb.gr/el/library</w:t>
        </w:r>
      </w:hyperlink>
      <w:r w:rsidR="00B8563D" w:rsidRPr="00751101">
        <w:rPr>
          <w:lang w:val="en-US"/>
        </w:rPr>
        <w:t>).</w:t>
      </w:r>
    </w:p>
    <w:p w14:paraId="0589DABF" w14:textId="77777777" w:rsidR="00D205E4" w:rsidRPr="00751101" w:rsidRDefault="00D205E4" w:rsidP="00C77620">
      <w:pPr>
        <w:ind w:right="147"/>
        <w:rPr>
          <w:color w:val="000000"/>
          <w:lang w:val="en-US"/>
        </w:rPr>
      </w:pPr>
    </w:p>
    <w:p w14:paraId="6DE293C3" w14:textId="3B6EF05D" w:rsidR="00C77620" w:rsidRPr="00751101" w:rsidRDefault="00D31325" w:rsidP="003C0733">
      <w:pPr>
        <w:ind w:right="147"/>
        <w:jc w:val="both"/>
        <w:rPr>
          <w:b/>
          <w:color w:val="000000"/>
          <w:lang w:val="en-US"/>
        </w:rPr>
      </w:pPr>
      <w:r w:rsidRPr="00751101">
        <w:rPr>
          <w:b/>
          <w:color w:val="000000"/>
          <w:lang w:val="en-US"/>
        </w:rPr>
        <w:t>C7. Student Support Unit</w:t>
      </w:r>
    </w:p>
    <w:p w14:paraId="10BAECE2" w14:textId="6E527BAA" w:rsidR="00C77620" w:rsidRPr="00751101" w:rsidRDefault="00C77620" w:rsidP="003C0733">
      <w:pPr>
        <w:ind w:right="147"/>
        <w:jc w:val="both"/>
        <w:rPr>
          <w:bCs/>
          <w:color w:val="000000"/>
          <w:lang w:val="en-US"/>
        </w:rPr>
      </w:pPr>
      <w:r w:rsidRPr="00751101">
        <w:rPr>
          <w:bCs/>
          <w:color w:val="000000"/>
          <w:lang w:val="en-US"/>
        </w:rPr>
        <w:t>The following offices operate in the Unit:</w:t>
      </w:r>
    </w:p>
    <w:p w14:paraId="13842EB9" w14:textId="6D5F0F55" w:rsidR="00C77620" w:rsidRPr="00751101" w:rsidRDefault="00C77620" w:rsidP="003C0733">
      <w:pPr>
        <w:ind w:right="147"/>
        <w:jc w:val="both"/>
        <w:rPr>
          <w:bCs/>
          <w:color w:val="000000"/>
          <w:lang w:val="en-US"/>
        </w:rPr>
      </w:pPr>
      <w:r w:rsidRPr="00751101">
        <w:rPr>
          <w:bCs/>
          <w:color w:val="000000"/>
          <w:lang w:val="en-US"/>
        </w:rPr>
        <w:t>a) Internship and Liaison, which is addressed to students and graduates of the Institution's undergraduate and postgraduate study programs.</w:t>
      </w:r>
    </w:p>
    <w:p w14:paraId="2884FF18" w14:textId="5410312B" w:rsidR="00C77620" w:rsidRPr="00751101" w:rsidRDefault="00C77620" w:rsidP="003C0733">
      <w:pPr>
        <w:ind w:right="147"/>
        <w:jc w:val="both"/>
        <w:rPr>
          <w:bCs/>
          <w:color w:val="000000"/>
          <w:lang w:val="en-US"/>
        </w:rPr>
      </w:pPr>
      <w:r w:rsidRPr="00751101">
        <w:rPr>
          <w:bCs/>
          <w:color w:val="000000"/>
          <w:lang w:val="en-US"/>
        </w:rPr>
        <w:t xml:space="preserve">b) Support for Foreign Students and Mobility, addressed to foreign students enrolled in first, second and third cycle study programs and to students interested in participating in mobility programs.  </w:t>
      </w:r>
    </w:p>
    <w:p w14:paraId="751B7156" w14:textId="77777777" w:rsidR="00D205E4" w:rsidRPr="00751101" w:rsidRDefault="00D205E4" w:rsidP="003C0733">
      <w:pPr>
        <w:ind w:right="147"/>
        <w:rPr>
          <w:color w:val="000000"/>
          <w:lang w:val="en-US"/>
        </w:rPr>
      </w:pPr>
    </w:p>
    <w:p w14:paraId="0F94C361" w14:textId="3D091D19" w:rsidR="00D205E4" w:rsidRPr="00751101" w:rsidRDefault="00D31325" w:rsidP="00472EB6">
      <w:pPr>
        <w:ind w:right="147"/>
        <w:rPr>
          <w:b/>
          <w:lang w:val="en-US"/>
        </w:rPr>
      </w:pPr>
      <w:r w:rsidRPr="00751101">
        <w:rPr>
          <w:b/>
          <w:lang w:val="en-US"/>
        </w:rPr>
        <w:t>C8. Technology and Innovation Transfer Unit</w:t>
      </w:r>
    </w:p>
    <w:p w14:paraId="311493B4" w14:textId="77777777" w:rsidR="00472EB6" w:rsidRPr="00751101" w:rsidRDefault="00472EB6" w:rsidP="00472EB6">
      <w:pPr>
        <w:ind w:right="147"/>
        <w:jc w:val="both"/>
        <w:rPr>
          <w:bCs/>
          <w:lang w:val="en-US"/>
        </w:rPr>
      </w:pPr>
      <w:r w:rsidRPr="00751101">
        <w:rPr>
          <w:bCs/>
          <w:lang w:val="en-US"/>
        </w:rPr>
        <w:t>The distinctive title of the unit is "Center for Entrepreneurship, Innovation and Technology Transfer" (</w:t>
      </w:r>
      <w:hyperlink r:id="rId42" w:history="1">
        <w:r w:rsidRPr="00751101">
          <w:rPr>
            <w:rStyle w:val="-"/>
            <w:bCs/>
            <w:lang w:val="en-US"/>
          </w:rPr>
          <w:t>https://acein.aueb.gr/</w:t>
        </w:r>
      </w:hyperlink>
      <w:r w:rsidRPr="00751101">
        <w:rPr>
          <w:bCs/>
          <w:lang w:val="en-US"/>
        </w:rPr>
        <w:t>). The unit operates:</w:t>
      </w:r>
    </w:p>
    <w:p w14:paraId="77CD409D" w14:textId="77777777" w:rsidR="00472EB6" w:rsidRPr="00751101" w:rsidRDefault="00472EB6" w:rsidP="00472EB6">
      <w:pPr>
        <w:ind w:right="147"/>
        <w:jc w:val="both"/>
        <w:rPr>
          <w:bCs/>
          <w:lang w:val="en-US"/>
        </w:rPr>
      </w:pPr>
      <w:r w:rsidRPr="00751101">
        <w:rPr>
          <w:bCs/>
          <w:lang w:val="en-US"/>
        </w:rPr>
        <w:t xml:space="preserve">a) The Technology Transfer Office and </w:t>
      </w:r>
    </w:p>
    <w:p w14:paraId="30E7E5F1" w14:textId="7C5E927F" w:rsidR="00472EB6" w:rsidRPr="00751101" w:rsidRDefault="00472EB6" w:rsidP="00472EB6">
      <w:pPr>
        <w:ind w:right="147"/>
        <w:jc w:val="both"/>
        <w:rPr>
          <w:bCs/>
          <w:lang w:val="en-US"/>
        </w:rPr>
      </w:pPr>
      <w:r w:rsidRPr="00751101">
        <w:rPr>
          <w:bCs/>
          <w:lang w:val="en-US"/>
        </w:rPr>
        <w:t xml:space="preserve">b) The Incubator.  </w:t>
      </w:r>
    </w:p>
    <w:p w14:paraId="3B93BDBC" w14:textId="77777777" w:rsidR="00913AAA" w:rsidRPr="00751101" w:rsidRDefault="00472EB6" w:rsidP="00472EB6">
      <w:pPr>
        <w:ind w:right="147"/>
        <w:jc w:val="both"/>
        <w:rPr>
          <w:bCs/>
          <w:lang w:val="en-US"/>
        </w:rPr>
      </w:pPr>
      <w:r w:rsidRPr="00751101">
        <w:rPr>
          <w:bCs/>
          <w:lang w:val="en-US"/>
        </w:rPr>
        <w:t xml:space="preserve">The object of the Technology and Innovation Transfer Unit is to strengthen the research capacity of the Institution, its interconnection with industry, the transfer of knowledge produced to society and the cultivation of the idea of entrepreneurship within the academic community. </w:t>
      </w:r>
    </w:p>
    <w:p w14:paraId="666B0E58" w14:textId="1FFAD91F" w:rsidR="00913AAA" w:rsidRPr="00751101" w:rsidRDefault="00913AAA" w:rsidP="00472EB6">
      <w:pPr>
        <w:ind w:right="147"/>
        <w:jc w:val="both"/>
        <w:rPr>
          <w:bCs/>
          <w:lang w:val="en-US"/>
        </w:rPr>
      </w:pPr>
      <w:r w:rsidRPr="00751101">
        <w:rPr>
          <w:bCs/>
          <w:lang w:val="en-US"/>
        </w:rPr>
        <w:t xml:space="preserve">The general responsibilities of the unit, as far as the students </w:t>
      </w:r>
      <w:proofErr w:type="gramStart"/>
      <w:r w:rsidRPr="00751101">
        <w:rPr>
          <w:bCs/>
          <w:lang w:val="en-US"/>
        </w:rPr>
        <w:t>of</w:t>
      </w:r>
      <w:proofErr w:type="gramEnd"/>
      <w:r w:rsidRPr="00751101">
        <w:rPr>
          <w:bCs/>
          <w:lang w:val="en-US"/>
        </w:rPr>
        <w:t xml:space="preserve"> the University are concerned, are: </w:t>
      </w:r>
    </w:p>
    <w:p w14:paraId="6ABE66C8" w14:textId="1BE3C643" w:rsidR="00472EB6" w:rsidRPr="00751101" w:rsidRDefault="00913AAA" w:rsidP="00472EB6">
      <w:pPr>
        <w:ind w:right="147"/>
        <w:jc w:val="both"/>
        <w:rPr>
          <w:bCs/>
          <w:lang w:val="en-US"/>
        </w:rPr>
      </w:pPr>
      <w:r w:rsidRPr="00751101">
        <w:rPr>
          <w:bCs/>
          <w:lang w:val="en-US"/>
        </w:rPr>
        <w:t>a) the training of students in issues of technology transfer, entrepreneurship and development of research results for their commercial exploitation.</w:t>
      </w:r>
    </w:p>
    <w:p w14:paraId="3078100F" w14:textId="528D57FC" w:rsidR="003F078C" w:rsidRPr="00751101" w:rsidRDefault="00913AAA" w:rsidP="00472EB6">
      <w:pPr>
        <w:ind w:right="147"/>
        <w:jc w:val="both"/>
        <w:rPr>
          <w:bCs/>
          <w:lang w:val="en-US"/>
        </w:rPr>
      </w:pPr>
      <w:r w:rsidRPr="00751101">
        <w:rPr>
          <w:bCs/>
          <w:lang w:val="en-US"/>
        </w:rPr>
        <w:t>b) the provision of specialized advisory services to the students of the Institution on issues related to the responsibilities of the unit.</w:t>
      </w:r>
    </w:p>
    <w:p w14:paraId="31511B87" w14:textId="0DE67FD3" w:rsidR="003F078C" w:rsidRPr="00751101" w:rsidRDefault="003F078C" w:rsidP="00472EB6">
      <w:pPr>
        <w:ind w:right="147"/>
        <w:jc w:val="both"/>
        <w:rPr>
          <w:bCs/>
          <w:lang w:val="en-US"/>
        </w:rPr>
      </w:pPr>
      <w:r w:rsidRPr="00751101">
        <w:rPr>
          <w:bCs/>
          <w:lang w:val="en-US"/>
        </w:rPr>
        <w:t xml:space="preserve">c) the development of students' skills in entrepreneurship through competitions, specialized seminars, </w:t>
      </w:r>
      <w:proofErr w:type="gramStart"/>
      <w:r w:rsidRPr="00751101">
        <w:rPr>
          <w:bCs/>
          <w:lang w:val="en-US"/>
        </w:rPr>
        <w:t>entrepreneurship summer</w:t>
      </w:r>
      <w:proofErr w:type="gramEnd"/>
      <w:r w:rsidRPr="00751101">
        <w:rPr>
          <w:bCs/>
          <w:lang w:val="en-US"/>
        </w:rPr>
        <w:t xml:space="preserve"> school, etc.</w:t>
      </w:r>
    </w:p>
    <w:p w14:paraId="5F14021F" w14:textId="285676C0" w:rsidR="001767DA" w:rsidRPr="00751101" w:rsidRDefault="001767DA" w:rsidP="00472EB6">
      <w:pPr>
        <w:ind w:right="147"/>
        <w:jc w:val="both"/>
        <w:rPr>
          <w:bCs/>
          <w:lang w:val="en-US"/>
        </w:rPr>
      </w:pPr>
      <w:r w:rsidRPr="00751101">
        <w:rPr>
          <w:bCs/>
          <w:lang w:val="en-US"/>
        </w:rPr>
        <w:t>d) the support of the process of creating business groups and the establishment / development of start-ups, which take advantage of emerging business opportunities and are founded by students or graduates of AUEB, as well as the support of the process of its inclusion in the National Register of Start-ups of the homonymous Societe Anonyme (SA).</w:t>
      </w:r>
    </w:p>
    <w:p w14:paraId="59182C4A" w14:textId="1375388A" w:rsidR="00D205E4" w:rsidRPr="00751101" w:rsidRDefault="00913AAA" w:rsidP="00204C55">
      <w:pPr>
        <w:ind w:right="147"/>
        <w:jc w:val="both"/>
        <w:rPr>
          <w:bCs/>
          <w:lang w:val="en-US"/>
        </w:rPr>
      </w:pPr>
      <w:r w:rsidRPr="00751101">
        <w:rPr>
          <w:bCs/>
          <w:lang w:val="en-US"/>
        </w:rPr>
        <w:t xml:space="preserve"> </w:t>
      </w:r>
    </w:p>
    <w:p w14:paraId="0F67FABD" w14:textId="712AF3F8" w:rsidR="00D205E4" w:rsidRPr="00751101" w:rsidRDefault="00D31325" w:rsidP="003C073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7"/>
        <w:rPr>
          <w:rFonts w:eastAsia="Times New Roman" w:cs="Courier New"/>
          <w:b/>
          <w:color w:val="000000"/>
          <w:lang w:val="en-US"/>
        </w:rPr>
      </w:pPr>
      <w:r w:rsidRPr="00751101">
        <w:rPr>
          <w:rFonts w:eastAsia="Times New Roman" w:cs="Courier New"/>
          <w:b/>
          <w:color w:val="000000"/>
          <w:lang w:val="en-US"/>
        </w:rPr>
        <w:t>C9. Student Associations</w:t>
      </w:r>
    </w:p>
    <w:p w14:paraId="230ACEB2" w14:textId="6A41F1D5" w:rsidR="00D205E4" w:rsidRPr="00751101" w:rsidRDefault="00D205E4" w:rsidP="003C0733">
      <w:pPr>
        <w:tabs>
          <w:tab w:val="left" w:pos="426"/>
        </w:tabs>
        <w:jc w:val="both"/>
        <w:rPr>
          <w:lang w:val="en-US"/>
        </w:rPr>
      </w:pPr>
      <w:r w:rsidRPr="00751101">
        <w:rPr>
          <w:lang w:val="en-US"/>
        </w:rPr>
        <w:t xml:space="preserve">In the university community of AUEB, various student organizations and associations are active and developing: </w:t>
      </w:r>
      <w:hyperlink r:id="rId43" w:history="1">
        <w:r w:rsidRPr="00751101">
          <w:rPr>
            <w:rStyle w:val="-"/>
            <w:lang w:val="en-US"/>
          </w:rPr>
          <w:t>https://www.aueb.gr/el/content/ student associations</w:t>
        </w:r>
      </w:hyperlink>
      <w:r w:rsidRPr="00751101">
        <w:rPr>
          <w:lang w:val="en-US"/>
        </w:rPr>
        <w:t>.</w:t>
      </w:r>
    </w:p>
    <w:p w14:paraId="06DE4B5E" w14:textId="77777777" w:rsidR="00BA4675" w:rsidRPr="00751101" w:rsidRDefault="00BA4675" w:rsidP="003C0733">
      <w:pPr>
        <w:tabs>
          <w:tab w:val="left" w:pos="426"/>
        </w:tabs>
        <w:jc w:val="both"/>
        <w:rPr>
          <w:lang w:val="en-US"/>
        </w:rPr>
      </w:pPr>
    </w:p>
    <w:p w14:paraId="055EF922" w14:textId="297A4BD6" w:rsidR="00D205E4" w:rsidRPr="00751101" w:rsidRDefault="00D31325" w:rsidP="003C0733">
      <w:pPr>
        <w:tabs>
          <w:tab w:val="left" w:pos="426"/>
        </w:tabs>
        <w:jc w:val="both"/>
        <w:rPr>
          <w:rFonts w:eastAsia="Times New Roman" w:cstheme="minorHAnsi"/>
          <w:b/>
          <w:lang w:val="en-US" w:eastAsia="el-GR"/>
        </w:rPr>
      </w:pPr>
      <w:r w:rsidRPr="00751101">
        <w:rPr>
          <w:rFonts w:eastAsia="Times New Roman" w:cstheme="minorHAnsi"/>
          <w:b/>
          <w:lang w:val="en-US" w:eastAsia="el-GR"/>
        </w:rPr>
        <w:t>C10. Alumni Network</w:t>
      </w:r>
    </w:p>
    <w:p w14:paraId="278852D0" w14:textId="7ADFA415" w:rsidR="00D205E4" w:rsidRPr="00751101" w:rsidRDefault="00D205E4" w:rsidP="003C0733">
      <w:pPr>
        <w:tabs>
          <w:tab w:val="left" w:pos="426"/>
        </w:tabs>
        <w:jc w:val="both"/>
        <w:rPr>
          <w:rFonts w:eastAsia="Times New Roman" w:cstheme="minorHAnsi"/>
          <w:lang w:val="en-US" w:eastAsia="el-GR"/>
        </w:rPr>
      </w:pPr>
      <w:r w:rsidRPr="00751101">
        <w:rPr>
          <w:rFonts w:eastAsia="Times New Roman" w:cstheme="minorHAnsi"/>
          <w:lang w:val="en-US" w:eastAsia="el-GR"/>
        </w:rPr>
        <w:t xml:space="preserve">Maintaining a long tradition of highlighting top executives in the economic, social and political life of the country, AUEB is proud of the fact that thousands of its graduates hold leadership positions in universities in the country and abroad, in international research institutes and organizations and in large companies in the public and private sector. Understanding the importance of developing and strengthening the bond with its </w:t>
      </w:r>
      <w:proofErr w:type="gramStart"/>
      <w:r w:rsidRPr="00751101">
        <w:rPr>
          <w:rFonts w:eastAsia="Times New Roman" w:cstheme="minorHAnsi"/>
          <w:lang w:val="en-US" w:eastAsia="el-GR"/>
        </w:rPr>
        <w:t>graduates,  AUEB</w:t>
      </w:r>
      <w:proofErr w:type="gramEnd"/>
      <w:r w:rsidRPr="00751101">
        <w:rPr>
          <w:rFonts w:eastAsia="Times New Roman" w:cstheme="minorHAnsi"/>
          <w:lang w:val="en-US" w:eastAsia="el-GR"/>
        </w:rPr>
        <w:t xml:space="preserve"> has created its Alumni Network, a </w:t>
      </w:r>
      <w:hyperlink r:id="rId44" w:history="1">
        <w:r w:rsidRPr="00751101">
          <w:rPr>
            <w:rStyle w:val="-"/>
            <w:rFonts w:eastAsia="Times New Roman" w:cstheme="minorHAnsi"/>
            <w:lang w:val="en-US" w:eastAsia="el-GR"/>
          </w:rPr>
          <w:t>https://alumni.aueb.gr/</w:t>
        </w:r>
      </w:hyperlink>
      <w:r w:rsidRPr="00751101">
        <w:rPr>
          <w:rFonts w:eastAsia="Times New Roman" w:cstheme="minorHAnsi"/>
          <w:lang w:val="en-US" w:eastAsia="el-GR"/>
        </w:rPr>
        <w:t xml:space="preserve"> </w:t>
      </w:r>
      <w:proofErr w:type="gramStart"/>
      <w:r w:rsidRPr="00751101">
        <w:rPr>
          <w:rFonts w:eastAsia="Times New Roman" w:cstheme="minorHAnsi"/>
          <w:lang w:val="en-US" w:eastAsia="el-GR"/>
        </w:rPr>
        <w:t>platform  in</w:t>
      </w:r>
      <w:proofErr w:type="gramEnd"/>
      <w:r w:rsidRPr="00751101">
        <w:rPr>
          <w:rFonts w:eastAsia="Times New Roman" w:cstheme="minorHAnsi"/>
          <w:lang w:val="en-US" w:eastAsia="el-GR"/>
        </w:rPr>
        <w:t xml:space="preserve"> which all </w:t>
      </w:r>
      <w:proofErr w:type="gramStart"/>
      <w:r w:rsidRPr="00751101">
        <w:rPr>
          <w:rFonts w:eastAsia="Times New Roman" w:cstheme="minorHAnsi"/>
          <w:lang w:val="en-US" w:eastAsia="el-GR"/>
        </w:rPr>
        <w:t>graduates of the University can register.</w:t>
      </w:r>
      <w:proofErr w:type="gramEnd"/>
      <w:r w:rsidRPr="00751101">
        <w:rPr>
          <w:rFonts w:eastAsia="Times New Roman" w:cstheme="minorHAnsi"/>
          <w:lang w:val="en-US" w:eastAsia="el-GR"/>
        </w:rPr>
        <w:t xml:space="preserve"> The main objectives of the Network are to reconnect graduates with their colleagues and former classmates, and to keep them informed about all activities, services and events that concern them.</w:t>
      </w:r>
    </w:p>
    <w:p w14:paraId="33DDB7A6" w14:textId="0DB24C84" w:rsidR="00D205E4" w:rsidRPr="00751101" w:rsidRDefault="00D205E4" w:rsidP="003C0733">
      <w:pPr>
        <w:tabs>
          <w:tab w:val="left" w:pos="426"/>
        </w:tabs>
        <w:jc w:val="both"/>
        <w:rPr>
          <w:rFonts w:eastAsia="Times New Roman" w:cstheme="minorHAnsi"/>
          <w:lang w:val="en-US" w:eastAsia="el-GR"/>
        </w:rPr>
      </w:pPr>
      <w:r w:rsidRPr="00751101">
        <w:rPr>
          <w:rFonts w:eastAsia="Times New Roman" w:cstheme="minorHAnsi"/>
          <w:lang w:val="en-US" w:eastAsia="el-GR"/>
        </w:rPr>
        <w:t xml:space="preserve">Additional information on Alumni Organizations and Associations </w:t>
      </w:r>
      <w:r w:rsidRPr="00751101">
        <w:rPr>
          <w:lang w:val="en-US"/>
        </w:rPr>
        <w:t xml:space="preserve">is provided on the website: </w:t>
      </w:r>
      <w:hyperlink r:id="rId45" w:history="1">
        <w:r w:rsidR="007D1458" w:rsidRPr="00751101">
          <w:rPr>
            <w:rStyle w:val="-"/>
            <w:lang w:val="en-US"/>
          </w:rPr>
          <w:t>https://www.aueb.gr/el/content/ Organizations-and-Associations-Students-and-Alumni</w:t>
        </w:r>
      </w:hyperlink>
      <w:r w:rsidR="00351AAB" w:rsidRPr="00751101">
        <w:rPr>
          <w:lang w:val="en-US"/>
        </w:rPr>
        <w:t>.</w:t>
      </w:r>
    </w:p>
    <w:p w14:paraId="5BDB3D16" w14:textId="77777777" w:rsidR="00D205E4" w:rsidRPr="00751101" w:rsidRDefault="00D205E4" w:rsidP="003C0733">
      <w:pPr>
        <w:tabs>
          <w:tab w:val="left" w:pos="426"/>
        </w:tabs>
        <w:jc w:val="both"/>
        <w:rPr>
          <w:rFonts w:eastAsia="Times New Roman" w:cstheme="minorHAnsi"/>
          <w:b/>
          <w:lang w:val="en-US" w:eastAsia="el-GR"/>
        </w:rPr>
      </w:pPr>
    </w:p>
    <w:p w14:paraId="04C35069" w14:textId="7178CD4D" w:rsidR="00D205E4" w:rsidRPr="00751101" w:rsidRDefault="00D31325" w:rsidP="003C0733">
      <w:pPr>
        <w:tabs>
          <w:tab w:val="left" w:pos="426"/>
        </w:tabs>
        <w:jc w:val="both"/>
        <w:rPr>
          <w:rFonts w:eastAsia="Times New Roman" w:cstheme="minorHAnsi"/>
          <w:b/>
          <w:lang w:val="en-US" w:eastAsia="el-GR"/>
        </w:rPr>
      </w:pPr>
      <w:r w:rsidRPr="00751101">
        <w:rPr>
          <w:rFonts w:eastAsia="Times New Roman" w:cstheme="minorHAnsi"/>
          <w:b/>
          <w:lang w:val="en-US" w:eastAsia="el-GR"/>
        </w:rPr>
        <w:t xml:space="preserve">C11. Volunteer Program </w:t>
      </w:r>
    </w:p>
    <w:p w14:paraId="4A1262D1" w14:textId="2A785E60" w:rsidR="00D205E4" w:rsidRPr="00751101" w:rsidRDefault="00D205E4" w:rsidP="007D1458">
      <w:pPr>
        <w:tabs>
          <w:tab w:val="left" w:pos="426"/>
        </w:tabs>
        <w:jc w:val="both"/>
        <w:rPr>
          <w:lang w:val="en-US"/>
        </w:rPr>
      </w:pPr>
      <w:r w:rsidRPr="00751101">
        <w:rPr>
          <w:rFonts w:eastAsia="Times New Roman" w:cstheme="minorHAnsi"/>
          <w:lang w:val="en-US" w:eastAsia="el-GR"/>
        </w:rPr>
        <w:t>In the context of AUEB's strategy for Social Contribution, the Volunteer Program "AUEB Volunteers" was launched. The purpose of the Program is to create a culture of volunteering on the one hand as an important learning experience and on the other hand as an obligation of every responsible citizen. The goal of "AUEB Volunteers" is approached by: (a) voluntary actions with or without the cooperation of NGOs,  (b) information and awareness actions about volunteering, civil society and specific social problems, (c) actions to improve the infrastructure and services of the University (</w:t>
      </w:r>
      <w:hyperlink r:id="rId46" w:history="1">
        <w:r w:rsidR="007D1458" w:rsidRPr="00751101">
          <w:rPr>
            <w:rStyle w:val="-"/>
            <w:lang w:val="en-US"/>
          </w:rPr>
          <w:t>https://www.aueb.gr/el/volunteers</w:t>
        </w:r>
      </w:hyperlink>
      <w:r w:rsidRPr="00751101">
        <w:rPr>
          <w:lang w:val="en-US"/>
        </w:rPr>
        <w:t>).</w:t>
      </w:r>
    </w:p>
    <w:p w14:paraId="3E65C205" w14:textId="77777777" w:rsidR="00D205E4" w:rsidRPr="00751101" w:rsidRDefault="00D205E4" w:rsidP="003C0733">
      <w:pPr>
        <w:tabs>
          <w:tab w:val="left" w:pos="426"/>
        </w:tabs>
        <w:jc w:val="both"/>
        <w:rPr>
          <w:lang w:val="en-US"/>
        </w:rPr>
      </w:pPr>
    </w:p>
    <w:p w14:paraId="502C7CE8" w14:textId="77777777" w:rsidR="00DC7943" w:rsidRPr="00751101" w:rsidRDefault="00DC7943" w:rsidP="003C0733">
      <w:pPr>
        <w:tabs>
          <w:tab w:val="left" w:pos="426"/>
        </w:tabs>
        <w:jc w:val="both"/>
        <w:rPr>
          <w:lang w:val="en-US"/>
        </w:rPr>
      </w:pPr>
    </w:p>
    <w:p w14:paraId="60D10857" w14:textId="527A9DC8" w:rsidR="00D205E4" w:rsidRPr="00751101" w:rsidRDefault="00D31325" w:rsidP="003C0733">
      <w:pPr>
        <w:tabs>
          <w:tab w:val="left" w:pos="426"/>
        </w:tabs>
        <w:jc w:val="both"/>
        <w:rPr>
          <w:rFonts w:eastAsia="Times New Roman" w:cstheme="minorHAnsi"/>
          <w:b/>
          <w:lang w:val="en-US" w:eastAsia="el-GR"/>
        </w:rPr>
      </w:pPr>
      <w:r w:rsidRPr="00751101">
        <w:rPr>
          <w:rFonts w:eastAsia="Times New Roman" w:cstheme="minorHAnsi"/>
          <w:b/>
          <w:lang w:val="en-US" w:eastAsia="el-GR"/>
        </w:rPr>
        <w:t>C12. Quality Assurance Unit</w:t>
      </w:r>
    </w:p>
    <w:p w14:paraId="4E39D93B" w14:textId="77777777" w:rsidR="00D205E4" w:rsidRPr="00751101" w:rsidRDefault="00D205E4" w:rsidP="003C0733">
      <w:pPr>
        <w:tabs>
          <w:tab w:val="left" w:pos="426"/>
        </w:tabs>
        <w:jc w:val="both"/>
        <w:rPr>
          <w:rFonts w:eastAsia="Times New Roman" w:cstheme="minorHAnsi"/>
          <w:lang w:val="en-US" w:eastAsia="el-GR"/>
        </w:rPr>
      </w:pPr>
      <w:r w:rsidRPr="00751101">
        <w:rPr>
          <w:rFonts w:eastAsia="Times New Roman" w:cstheme="minorHAnsi"/>
          <w:lang w:val="en-US" w:eastAsia="el-GR"/>
        </w:rPr>
        <w:t>AUEB implements a quality assurance policy with the aim of continuously improving the quality of the Institution's study programs, research activity and administrative services, with the aim of upgrading its academic and administrative work and its general operation.</w:t>
      </w:r>
    </w:p>
    <w:p w14:paraId="1C4F8E4B" w14:textId="44C0AA18" w:rsidR="00D205E4" w:rsidRPr="00751101" w:rsidRDefault="00D205E4" w:rsidP="003C0733">
      <w:pPr>
        <w:tabs>
          <w:tab w:val="left" w:pos="426"/>
        </w:tabs>
        <w:jc w:val="both"/>
        <w:rPr>
          <w:rFonts w:eastAsia="Times New Roman" w:cstheme="minorHAnsi"/>
          <w:lang w:val="en-US" w:eastAsia="el-GR"/>
        </w:rPr>
      </w:pPr>
      <w:r w:rsidRPr="00751101">
        <w:rPr>
          <w:rFonts w:eastAsia="Times New Roman" w:cstheme="minorHAnsi"/>
          <w:lang w:val="en-US" w:eastAsia="el-GR"/>
        </w:rPr>
        <w:t>The Quality Assurance Unit (MODIP) operates at AUEB, which coordinates and supports the evaluation procedures. In particular, the quality assurance of the educational activity is achieved through the use of questionnaires for the evaluation: a) the course/teaching of the undergraduate and postgraduate study programs, b) the educational laboratories of the Institution, c) the research of graduates of the undergraduate study programs, d) the research of first-year students,  which are completed by the students. (</w:t>
      </w:r>
      <w:hyperlink r:id="rId47" w:history="1">
        <w:r w:rsidR="0062183A" w:rsidRPr="00751101">
          <w:rPr>
            <w:rStyle w:val="-"/>
            <w:lang w:val="en-US"/>
          </w:rPr>
          <w:t>https://www.aueb.gr/el/modip</w:t>
        </w:r>
      </w:hyperlink>
      <w:r w:rsidRPr="00751101">
        <w:rPr>
          <w:rStyle w:val="-"/>
          <w:lang w:val="en-US"/>
        </w:rPr>
        <w:t>)</w:t>
      </w:r>
      <w:r w:rsidRPr="00751101">
        <w:rPr>
          <w:lang w:val="en-US"/>
        </w:rPr>
        <w:t>.</w:t>
      </w:r>
    </w:p>
    <w:p w14:paraId="33128F44" w14:textId="77777777" w:rsidR="00D205E4" w:rsidRPr="00751101" w:rsidRDefault="00D205E4" w:rsidP="003C0733">
      <w:pPr>
        <w:tabs>
          <w:tab w:val="left" w:pos="426"/>
        </w:tabs>
        <w:jc w:val="both"/>
        <w:rPr>
          <w:lang w:val="en-US"/>
        </w:rPr>
      </w:pPr>
    </w:p>
    <w:p w14:paraId="6A0EEA22" w14:textId="42896BF8" w:rsidR="00D205E4" w:rsidRPr="00751101" w:rsidRDefault="00D31325" w:rsidP="003C0733">
      <w:pPr>
        <w:tabs>
          <w:tab w:val="left" w:pos="426"/>
        </w:tabs>
        <w:jc w:val="both"/>
        <w:rPr>
          <w:b/>
          <w:lang w:val="en-US"/>
        </w:rPr>
      </w:pPr>
      <w:r w:rsidRPr="00751101">
        <w:rPr>
          <w:b/>
          <w:lang w:val="en-US"/>
        </w:rPr>
        <w:t>C13. Training and Lifelong Learning Center</w:t>
      </w:r>
    </w:p>
    <w:p w14:paraId="16CCFC40" w14:textId="49C49650" w:rsidR="00186BF5" w:rsidRPr="00751101" w:rsidRDefault="00D205E4" w:rsidP="003C0733">
      <w:pPr>
        <w:tabs>
          <w:tab w:val="left" w:pos="426"/>
        </w:tabs>
        <w:jc w:val="both"/>
        <w:rPr>
          <w:rFonts w:cstheme="minorHAnsi"/>
          <w:lang w:val="en-US"/>
        </w:rPr>
      </w:pPr>
      <w:r w:rsidRPr="00751101">
        <w:rPr>
          <w:rFonts w:cstheme="minorHAnsi"/>
          <w:lang w:val="en-US"/>
        </w:rPr>
        <w:t xml:space="preserve">The Center for Continuing Education and Lifelong Learning (KEDIVIM/AUEB) is a unit of AUEB that ensures coordination and interdisciplinary cooperation in the development of training, continuing education, training and Lifelong Learning programs in general, </w:t>
      </w:r>
      <w:r w:rsidRPr="00751101">
        <w:rPr>
          <w:rFonts w:cstheme="minorHAnsi"/>
          <w:color w:val="000000"/>
          <w:shd w:val="clear" w:color="auto" w:fill="FFFFFF"/>
          <w:lang w:val="en-US"/>
        </w:rPr>
        <w:t xml:space="preserve">which complement, modernize and/or upgrade knowledge, abilities and skills, which were acquired from the formal education, vocational education and initial vocational training systems or from work experience, facilitating integration or reintegration into the </w:t>
      </w:r>
      <w:proofErr w:type="spellStart"/>
      <w:r w:rsidRPr="00751101">
        <w:rPr>
          <w:rFonts w:cstheme="minorHAnsi"/>
          <w:color w:val="000000"/>
          <w:shd w:val="clear" w:color="auto" w:fill="FFFFFF"/>
          <w:lang w:val="en-US"/>
        </w:rPr>
        <w:t>labour</w:t>
      </w:r>
      <w:proofErr w:type="spellEnd"/>
      <w:r w:rsidRPr="00751101">
        <w:rPr>
          <w:rFonts w:cstheme="minorHAnsi"/>
          <w:color w:val="000000"/>
          <w:shd w:val="clear" w:color="auto" w:fill="FFFFFF"/>
          <w:lang w:val="en-US"/>
        </w:rPr>
        <w:t xml:space="preserve"> market, job security and professional and personal development (</w:t>
      </w:r>
      <w:hyperlink r:id="rId48" w:history="1">
        <w:r w:rsidRPr="00751101">
          <w:rPr>
            <w:rStyle w:val="-"/>
            <w:rFonts w:cstheme="minorHAnsi"/>
            <w:lang w:val="en-US"/>
          </w:rPr>
          <w:t>https://www.aueb.gr/el/content/dia-vioy-mathisi-kedivim-opa</w:t>
        </w:r>
      </w:hyperlink>
      <w:r w:rsidRPr="00751101">
        <w:rPr>
          <w:rFonts w:cstheme="minorHAnsi"/>
          <w:lang w:val="en-US"/>
        </w:rPr>
        <w:t>).</w:t>
      </w:r>
    </w:p>
    <w:p w14:paraId="0218F0CC" w14:textId="77777777" w:rsidR="00186BF5" w:rsidRPr="00751101" w:rsidRDefault="00186BF5" w:rsidP="003C0733">
      <w:pPr>
        <w:tabs>
          <w:tab w:val="left" w:pos="426"/>
        </w:tabs>
        <w:jc w:val="both"/>
        <w:rPr>
          <w:rFonts w:cstheme="minorHAnsi"/>
          <w:lang w:val="en-US"/>
        </w:rPr>
      </w:pPr>
    </w:p>
    <w:p w14:paraId="7723711F" w14:textId="6FE29A4B" w:rsidR="00186BF5" w:rsidRPr="00751101" w:rsidRDefault="00186BF5" w:rsidP="00186BF5">
      <w:pPr>
        <w:tabs>
          <w:tab w:val="left" w:pos="426"/>
        </w:tabs>
        <w:jc w:val="both"/>
        <w:rPr>
          <w:b/>
          <w:lang w:val="en-US"/>
        </w:rPr>
      </w:pPr>
      <w:r w:rsidRPr="00751101">
        <w:rPr>
          <w:b/>
          <w:lang w:val="en-US"/>
        </w:rPr>
        <w:t>C14. Submission of Complaints and Objections</w:t>
      </w:r>
    </w:p>
    <w:p w14:paraId="4366FD4C" w14:textId="3961C6DB" w:rsidR="00A224D6" w:rsidRPr="00751101" w:rsidRDefault="00A224D6" w:rsidP="00186BF5">
      <w:pPr>
        <w:tabs>
          <w:tab w:val="left" w:pos="426"/>
        </w:tabs>
        <w:jc w:val="both"/>
        <w:rPr>
          <w:bCs/>
          <w:lang w:val="en-US"/>
        </w:rPr>
      </w:pPr>
      <w:proofErr w:type="gramStart"/>
      <w:r w:rsidRPr="00751101">
        <w:rPr>
          <w:bCs/>
          <w:lang w:val="en-US"/>
        </w:rPr>
        <w:t>In order to</w:t>
      </w:r>
      <w:proofErr w:type="gramEnd"/>
      <w:r w:rsidRPr="00751101">
        <w:rPr>
          <w:bCs/>
          <w:lang w:val="en-US"/>
        </w:rPr>
        <w:t xml:space="preserve"> continuously improve the quality of the educational and administrative services offered by the University, the process of managing student complaints and objections is available </w:t>
      </w:r>
      <w:r w:rsidR="00751101" w:rsidRPr="00751101">
        <w:rPr>
          <w:bCs/>
          <w:lang w:val="en-US"/>
        </w:rPr>
        <w:t>to</w:t>
      </w:r>
      <w:r w:rsidRPr="00751101">
        <w:rPr>
          <w:bCs/>
          <w:lang w:val="en-US"/>
        </w:rPr>
        <w:t xml:space="preserve"> ensure their immediate and holistic processing with a view to efficiency and confidentiality. </w:t>
      </w:r>
    </w:p>
    <w:p w14:paraId="2C4F5F8F" w14:textId="3C3C6823" w:rsidR="00A224D6" w:rsidRPr="00751101" w:rsidRDefault="00A224D6" w:rsidP="00186BF5">
      <w:pPr>
        <w:tabs>
          <w:tab w:val="left" w:pos="426"/>
        </w:tabs>
        <w:jc w:val="both"/>
        <w:rPr>
          <w:bCs/>
          <w:lang w:val="en-US"/>
        </w:rPr>
      </w:pPr>
      <w:r w:rsidRPr="00751101">
        <w:rPr>
          <w:bCs/>
          <w:lang w:val="en-US"/>
        </w:rPr>
        <w:t xml:space="preserve">You can find the complaint and objection form at the link: </w:t>
      </w:r>
      <w:hyperlink r:id="rId49" w:history="1">
        <w:r w:rsidRPr="00751101">
          <w:rPr>
            <w:rStyle w:val="-"/>
            <w:bCs/>
            <w:lang w:val="en-US"/>
          </w:rPr>
          <w:t>https://www.aueb.gr/el/complaints-form</w:t>
        </w:r>
      </w:hyperlink>
      <w:r w:rsidRPr="00751101">
        <w:rPr>
          <w:bCs/>
          <w:lang w:val="en-US"/>
        </w:rPr>
        <w:t xml:space="preserve">  </w:t>
      </w:r>
    </w:p>
    <w:p w14:paraId="0BB0C851" w14:textId="77777777" w:rsidR="0059097C" w:rsidRPr="00751101" w:rsidRDefault="0059097C" w:rsidP="00186BF5">
      <w:pPr>
        <w:tabs>
          <w:tab w:val="left" w:pos="426"/>
        </w:tabs>
        <w:jc w:val="both"/>
        <w:rPr>
          <w:bCs/>
          <w:lang w:val="en-US"/>
        </w:rPr>
      </w:pPr>
    </w:p>
    <w:p w14:paraId="0B4902C9" w14:textId="74E8EF30" w:rsidR="0059097C" w:rsidRPr="00751101" w:rsidRDefault="0059097C" w:rsidP="00186BF5">
      <w:pPr>
        <w:tabs>
          <w:tab w:val="left" w:pos="426"/>
        </w:tabs>
        <w:jc w:val="both"/>
        <w:rPr>
          <w:b/>
          <w:lang w:val="en-US"/>
        </w:rPr>
      </w:pPr>
      <w:r w:rsidRPr="00751101">
        <w:rPr>
          <w:b/>
          <w:lang w:val="en-US"/>
        </w:rPr>
        <w:t>C15. Gender Equality</w:t>
      </w:r>
    </w:p>
    <w:p w14:paraId="04124506" w14:textId="38A03462" w:rsidR="0059097C" w:rsidRPr="00751101" w:rsidRDefault="0059097C" w:rsidP="00186BF5">
      <w:pPr>
        <w:tabs>
          <w:tab w:val="left" w:pos="426"/>
        </w:tabs>
        <w:jc w:val="both"/>
        <w:rPr>
          <w:bCs/>
          <w:lang w:val="en-US"/>
        </w:rPr>
      </w:pPr>
      <w:r w:rsidRPr="00751101">
        <w:rPr>
          <w:bCs/>
          <w:lang w:val="en-US"/>
        </w:rPr>
        <w:t xml:space="preserve">The promotion of Gender Equality at all levels of operation and in all aspects of AUEB's academic life is an important dimension of the University's Social Responsibility. The actions and structures for Gender Equality available at AUEB aim to inform and raise awareness of its academic community about its prominent importance and the full integration of Gender Equality in the University's operations. Through these structures and </w:t>
      </w:r>
      <w:r w:rsidR="00751101" w:rsidRPr="00751101">
        <w:rPr>
          <w:bCs/>
          <w:lang w:val="en-US"/>
        </w:rPr>
        <w:t>actions, AUEB</w:t>
      </w:r>
      <w:r w:rsidRPr="00751101">
        <w:rPr>
          <w:bCs/>
          <w:lang w:val="en-US"/>
        </w:rPr>
        <w:t xml:space="preserve"> seeks to fully consolidate a culture of equality and parity in the Foundation (</w:t>
      </w:r>
      <w:hyperlink r:id="rId50" w:history="1">
        <w:r w:rsidRPr="00751101">
          <w:rPr>
            <w:rStyle w:val="-"/>
            <w:bCs/>
            <w:lang w:val="en-US"/>
          </w:rPr>
          <w:t>https://isotita.aueb.gr/</w:t>
        </w:r>
      </w:hyperlink>
      <w:r w:rsidRPr="00751101">
        <w:rPr>
          <w:bCs/>
          <w:lang w:val="en-US"/>
        </w:rPr>
        <w:t>).</w:t>
      </w:r>
    </w:p>
    <w:p w14:paraId="593910AA" w14:textId="50F5D5D3" w:rsidR="00D205E4" w:rsidRPr="00751101" w:rsidRDefault="00D205E4" w:rsidP="003C0733">
      <w:pPr>
        <w:tabs>
          <w:tab w:val="left" w:pos="426"/>
        </w:tabs>
        <w:jc w:val="both"/>
        <w:rPr>
          <w:rFonts w:cstheme="minorHAnsi"/>
          <w:lang w:val="en-US"/>
        </w:rPr>
      </w:pPr>
      <w:r w:rsidRPr="00751101">
        <w:rPr>
          <w:rFonts w:cstheme="minorHAnsi"/>
          <w:lang w:val="en-US"/>
        </w:rPr>
        <w:br/>
      </w:r>
    </w:p>
    <w:p w14:paraId="0DE7F52B" w14:textId="50DCDB47" w:rsidR="00D205E4" w:rsidRPr="00751101" w:rsidRDefault="00D205E4" w:rsidP="003C0733">
      <w:pPr>
        <w:spacing w:before="150" w:after="150"/>
        <w:ind w:right="150"/>
        <w:jc w:val="center"/>
        <w:rPr>
          <w:b/>
          <w:bCs/>
          <w:iCs/>
          <w:sz w:val="28"/>
          <w:szCs w:val="28"/>
          <w:lang w:val="en-US"/>
        </w:rPr>
      </w:pPr>
    </w:p>
    <w:sectPr w:rsidR="00D205E4" w:rsidRPr="00751101">
      <w:footerReference w:type="default" r:id="rId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3556" w14:textId="77777777" w:rsidR="00986BA1" w:rsidRDefault="00986BA1">
      <w:pPr>
        <w:spacing w:line="240" w:lineRule="auto"/>
      </w:pPr>
      <w:r>
        <w:separator/>
      </w:r>
    </w:p>
  </w:endnote>
  <w:endnote w:type="continuationSeparator" w:id="0">
    <w:p w14:paraId="680CDEEC" w14:textId="77777777" w:rsidR="00986BA1" w:rsidRDefault="00986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1767"/>
      <w:docPartObj>
        <w:docPartGallery w:val="Page Numbers (Bottom of Page)"/>
        <w:docPartUnique/>
      </w:docPartObj>
    </w:sdtPr>
    <w:sdtEndPr>
      <w:rPr>
        <w:noProof/>
      </w:rPr>
    </w:sdtEndPr>
    <w:sdtContent>
      <w:p w14:paraId="365BA057" w14:textId="77777777" w:rsidR="006F4533" w:rsidRDefault="00A972CA">
        <w:pPr>
          <w:pStyle w:val="a6"/>
          <w:jc w:val="center"/>
        </w:pPr>
        <w:r>
          <w:fldChar w:fldCharType="begin"/>
        </w:r>
        <w:r>
          <w:instrText xml:space="preserve"> PAGE   \* MERGEFORMAT </w:instrText>
        </w:r>
        <w:r>
          <w:fldChar w:fldCharType="separate"/>
        </w:r>
        <w:r>
          <w:rPr>
            <w:noProof/>
          </w:rPr>
          <w:t>5</w:t>
        </w:r>
        <w:r>
          <w:rPr>
            <w:noProof/>
          </w:rPr>
          <w:fldChar w:fldCharType="end"/>
        </w:r>
      </w:p>
    </w:sdtContent>
  </w:sdt>
  <w:p w14:paraId="7422EC83" w14:textId="77777777" w:rsidR="006F4533" w:rsidRDefault="006F45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BBCE" w14:textId="77777777" w:rsidR="00986BA1" w:rsidRDefault="00986BA1">
      <w:pPr>
        <w:spacing w:line="240" w:lineRule="auto"/>
      </w:pPr>
      <w:r>
        <w:separator/>
      </w:r>
    </w:p>
  </w:footnote>
  <w:footnote w:type="continuationSeparator" w:id="0">
    <w:p w14:paraId="266C6247" w14:textId="77777777" w:rsidR="00986BA1" w:rsidRDefault="00986B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F3"/>
    <w:multiLevelType w:val="hybridMultilevel"/>
    <w:tmpl w:val="0D5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9E6"/>
    <w:multiLevelType w:val="hybridMultilevel"/>
    <w:tmpl w:val="B9766E1C"/>
    <w:lvl w:ilvl="0" w:tplc="0408000B">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D59414F"/>
    <w:multiLevelType w:val="hybridMultilevel"/>
    <w:tmpl w:val="7C7AEFCE"/>
    <w:lvl w:ilvl="0" w:tplc="F7C047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6C3D0D"/>
    <w:multiLevelType w:val="hybridMultilevel"/>
    <w:tmpl w:val="B7C0C0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C100E7"/>
    <w:multiLevelType w:val="hybridMultilevel"/>
    <w:tmpl w:val="75F84206"/>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15:restartNumberingAfterBreak="0">
    <w:nsid w:val="1179117E"/>
    <w:multiLevelType w:val="hybridMultilevel"/>
    <w:tmpl w:val="DB529CFE"/>
    <w:lvl w:ilvl="0" w:tplc="616AB474">
      <w:start w:val="1"/>
      <w:numFmt w:val="bullet"/>
      <w:lvlText w:val=""/>
      <w:lvlJc w:val="left"/>
      <w:pPr>
        <w:ind w:left="731" w:hanging="360"/>
      </w:pPr>
      <w:rPr>
        <w:rFonts w:ascii="Symbol" w:hAnsi="Symbol" w:hint="default"/>
        <w:color w:val="auto"/>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130313A1"/>
    <w:multiLevelType w:val="hybridMultilevel"/>
    <w:tmpl w:val="CDA2371E"/>
    <w:lvl w:ilvl="0" w:tplc="0408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616AB474">
      <w:start w:val="1"/>
      <w:numFmt w:val="bullet"/>
      <w:lvlText w:val=""/>
      <w:lvlJc w:val="left"/>
      <w:pPr>
        <w:ind w:left="3960" w:hanging="360"/>
      </w:pPr>
      <w:rPr>
        <w:rFonts w:ascii="Symbol" w:hAnsi="Symbol" w:hint="default"/>
        <w:color w:val="auto"/>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3AD7DEB"/>
    <w:multiLevelType w:val="hybridMultilevel"/>
    <w:tmpl w:val="6DE0A3E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F3B4322"/>
    <w:multiLevelType w:val="multilevel"/>
    <w:tmpl w:val="CDCA37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0AC1CC6"/>
    <w:multiLevelType w:val="hybridMultilevel"/>
    <w:tmpl w:val="1E248F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E3C62F0"/>
    <w:multiLevelType w:val="hybridMultilevel"/>
    <w:tmpl w:val="24AAEDC8"/>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theme="minorBid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D738E9"/>
    <w:multiLevelType w:val="hybridMultilevel"/>
    <w:tmpl w:val="73C855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A35B58"/>
    <w:multiLevelType w:val="hybridMultilevel"/>
    <w:tmpl w:val="FB6A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77EC"/>
    <w:multiLevelType w:val="hybridMultilevel"/>
    <w:tmpl w:val="EBA490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7DB0094"/>
    <w:multiLevelType w:val="hybridMultilevel"/>
    <w:tmpl w:val="D7624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B50456"/>
    <w:multiLevelType w:val="hybridMultilevel"/>
    <w:tmpl w:val="0C2C5AAC"/>
    <w:lvl w:ilvl="0" w:tplc="040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B61F06"/>
    <w:multiLevelType w:val="hybridMultilevel"/>
    <w:tmpl w:val="BDE8125A"/>
    <w:lvl w:ilvl="0" w:tplc="616AB474">
      <w:start w:val="1"/>
      <w:numFmt w:val="bullet"/>
      <w:lvlText w:val=""/>
      <w:lvlJc w:val="left"/>
      <w:pPr>
        <w:ind w:left="1091" w:hanging="360"/>
      </w:pPr>
      <w:rPr>
        <w:rFonts w:ascii="Symbol" w:hAnsi="Symbol" w:hint="default"/>
        <w:color w:val="auto"/>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7" w15:restartNumberingAfterBreak="0">
    <w:nsid w:val="3E5504CF"/>
    <w:multiLevelType w:val="hybridMultilevel"/>
    <w:tmpl w:val="69DA4E20"/>
    <w:lvl w:ilvl="0" w:tplc="616AB474">
      <w:start w:val="1"/>
      <w:numFmt w:val="bullet"/>
      <w:lvlText w:val=""/>
      <w:lvlJc w:val="left"/>
      <w:pPr>
        <w:ind w:left="2149"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003ABB"/>
    <w:multiLevelType w:val="hybridMultilevel"/>
    <w:tmpl w:val="9B28C41C"/>
    <w:lvl w:ilvl="0" w:tplc="EF9A7AF0">
      <w:start w:val="1"/>
      <w:numFmt w:val="bullet"/>
      <w:lvlText w:val=""/>
      <w:lvlJc w:val="left"/>
      <w:pPr>
        <w:ind w:left="1100" w:hanging="360"/>
      </w:pPr>
      <w:rPr>
        <w:rFonts w:ascii="Symbol" w:hAnsi="Symbol"/>
      </w:rPr>
    </w:lvl>
    <w:lvl w:ilvl="1" w:tplc="E1D66572">
      <w:start w:val="1"/>
      <w:numFmt w:val="bullet"/>
      <w:lvlText w:val=""/>
      <w:lvlJc w:val="left"/>
      <w:pPr>
        <w:ind w:left="1100" w:hanging="360"/>
      </w:pPr>
      <w:rPr>
        <w:rFonts w:ascii="Symbol" w:hAnsi="Symbol"/>
      </w:rPr>
    </w:lvl>
    <w:lvl w:ilvl="2" w:tplc="34E247DA">
      <w:start w:val="1"/>
      <w:numFmt w:val="bullet"/>
      <w:lvlText w:val=""/>
      <w:lvlJc w:val="left"/>
      <w:pPr>
        <w:ind w:left="1100" w:hanging="360"/>
      </w:pPr>
      <w:rPr>
        <w:rFonts w:ascii="Symbol" w:hAnsi="Symbol"/>
      </w:rPr>
    </w:lvl>
    <w:lvl w:ilvl="3" w:tplc="0D54D4D8">
      <w:start w:val="1"/>
      <w:numFmt w:val="bullet"/>
      <w:lvlText w:val=""/>
      <w:lvlJc w:val="left"/>
      <w:pPr>
        <w:ind w:left="1100" w:hanging="360"/>
      </w:pPr>
      <w:rPr>
        <w:rFonts w:ascii="Symbol" w:hAnsi="Symbol"/>
      </w:rPr>
    </w:lvl>
    <w:lvl w:ilvl="4" w:tplc="F6104BB4">
      <w:start w:val="1"/>
      <w:numFmt w:val="bullet"/>
      <w:lvlText w:val=""/>
      <w:lvlJc w:val="left"/>
      <w:pPr>
        <w:ind w:left="1100" w:hanging="360"/>
      </w:pPr>
      <w:rPr>
        <w:rFonts w:ascii="Symbol" w:hAnsi="Symbol"/>
      </w:rPr>
    </w:lvl>
    <w:lvl w:ilvl="5" w:tplc="AADC5E24">
      <w:start w:val="1"/>
      <w:numFmt w:val="bullet"/>
      <w:lvlText w:val=""/>
      <w:lvlJc w:val="left"/>
      <w:pPr>
        <w:ind w:left="1100" w:hanging="360"/>
      </w:pPr>
      <w:rPr>
        <w:rFonts w:ascii="Symbol" w:hAnsi="Symbol"/>
      </w:rPr>
    </w:lvl>
    <w:lvl w:ilvl="6" w:tplc="03EA77A0">
      <w:start w:val="1"/>
      <w:numFmt w:val="bullet"/>
      <w:lvlText w:val=""/>
      <w:lvlJc w:val="left"/>
      <w:pPr>
        <w:ind w:left="1100" w:hanging="360"/>
      </w:pPr>
      <w:rPr>
        <w:rFonts w:ascii="Symbol" w:hAnsi="Symbol"/>
      </w:rPr>
    </w:lvl>
    <w:lvl w:ilvl="7" w:tplc="AB6CCCAC">
      <w:start w:val="1"/>
      <w:numFmt w:val="bullet"/>
      <w:lvlText w:val=""/>
      <w:lvlJc w:val="left"/>
      <w:pPr>
        <w:ind w:left="1100" w:hanging="360"/>
      </w:pPr>
      <w:rPr>
        <w:rFonts w:ascii="Symbol" w:hAnsi="Symbol"/>
      </w:rPr>
    </w:lvl>
    <w:lvl w:ilvl="8" w:tplc="912CD408">
      <w:start w:val="1"/>
      <w:numFmt w:val="bullet"/>
      <w:lvlText w:val=""/>
      <w:lvlJc w:val="left"/>
      <w:pPr>
        <w:ind w:left="1100" w:hanging="360"/>
      </w:pPr>
      <w:rPr>
        <w:rFonts w:ascii="Symbol" w:hAnsi="Symbol"/>
      </w:rPr>
    </w:lvl>
  </w:abstractNum>
  <w:abstractNum w:abstractNumId="19" w15:restartNumberingAfterBreak="0">
    <w:nsid w:val="42C124CF"/>
    <w:multiLevelType w:val="hybridMultilevel"/>
    <w:tmpl w:val="A2D8D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B24C9"/>
    <w:multiLevelType w:val="hybridMultilevel"/>
    <w:tmpl w:val="D762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74970"/>
    <w:multiLevelType w:val="hybridMultilevel"/>
    <w:tmpl w:val="78CCB0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9B6C0F"/>
    <w:multiLevelType w:val="multilevel"/>
    <w:tmpl w:val="882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E2FE3"/>
    <w:multiLevelType w:val="hybridMultilevel"/>
    <w:tmpl w:val="87B4AE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7918E7"/>
    <w:multiLevelType w:val="hybridMultilevel"/>
    <w:tmpl w:val="177A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16981"/>
    <w:multiLevelType w:val="multilevel"/>
    <w:tmpl w:val="CDCA37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5F301F"/>
    <w:multiLevelType w:val="hybridMultilevel"/>
    <w:tmpl w:val="A726D5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B446CD4"/>
    <w:multiLevelType w:val="hybridMultilevel"/>
    <w:tmpl w:val="9ADC9766"/>
    <w:lvl w:ilvl="0" w:tplc="0408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DB04663"/>
    <w:multiLevelType w:val="hybridMultilevel"/>
    <w:tmpl w:val="35DA40FA"/>
    <w:lvl w:ilvl="0" w:tplc="0408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theme="minorBid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D777F9"/>
    <w:multiLevelType w:val="hybridMultilevel"/>
    <w:tmpl w:val="D26E86C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5E22C62"/>
    <w:multiLevelType w:val="hybridMultilevel"/>
    <w:tmpl w:val="D59A0D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22545483">
    <w:abstractNumId w:val="21"/>
  </w:num>
  <w:num w:numId="2" w16cid:durableId="1917666771">
    <w:abstractNumId w:val="1"/>
  </w:num>
  <w:num w:numId="3" w16cid:durableId="2093119429">
    <w:abstractNumId w:val="14"/>
  </w:num>
  <w:num w:numId="4" w16cid:durableId="456879182">
    <w:abstractNumId w:val="20"/>
  </w:num>
  <w:num w:numId="5" w16cid:durableId="994529545">
    <w:abstractNumId w:val="19"/>
  </w:num>
  <w:num w:numId="6" w16cid:durableId="471991501">
    <w:abstractNumId w:val="24"/>
  </w:num>
  <w:num w:numId="7" w16cid:durableId="1502237402">
    <w:abstractNumId w:val="0"/>
  </w:num>
  <w:num w:numId="8" w16cid:durableId="805314984">
    <w:abstractNumId w:val="27"/>
  </w:num>
  <w:num w:numId="9" w16cid:durableId="1548252916">
    <w:abstractNumId w:val="11"/>
  </w:num>
  <w:num w:numId="10" w16cid:durableId="1194419775">
    <w:abstractNumId w:val="15"/>
  </w:num>
  <w:num w:numId="11" w16cid:durableId="982656548">
    <w:abstractNumId w:val="12"/>
  </w:num>
  <w:num w:numId="12" w16cid:durableId="2077121752">
    <w:abstractNumId w:val="2"/>
  </w:num>
  <w:num w:numId="13" w16cid:durableId="1899704631">
    <w:abstractNumId w:val="29"/>
  </w:num>
  <w:num w:numId="14" w16cid:durableId="1409571569">
    <w:abstractNumId w:val="5"/>
  </w:num>
  <w:num w:numId="15" w16cid:durableId="378895340">
    <w:abstractNumId w:val="16"/>
  </w:num>
  <w:num w:numId="16" w16cid:durableId="1451438945">
    <w:abstractNumId w:val="17"/>
  </w:num>
  <w:num w:numId="17" w16cid:durableId="1179614980">
    <w:abstractNumId w:val="10"/>
  </w:num>
  <w:num w:numId="18" w16cid:durableId="364133640">
    <w:abstractNumId w:val="28"/>
  </w:num>
  <w:num w:numId="19" w16cid:durableId="1471632105">
    <w:abstractNumId w:val="6"/>
  </w:num>
  <w:num w:numId="20" w16cid:durableId="2040080708">
    <w:abstractNumId w:val="18"/>
  </w:num>
  <w:num w:numId="21" w16cid:durableId="721094847">
    <w:abstractNumId w:val="22"/>
  </w:num>
  <w:num w:numId="22" w16cid:durableId="1018582210">
    <w:abstractNumId w:val="25"/>
  </w:num>
  <w:num w:numId="23" w16cid:durableId="552081426">
    <w:abstractNumId w:val="8"/>
  </w:num>
  <w:num w:numId="24" w16cid:durableId="1311060198">
    <w:abstractNumId w:val="7"/>
  </w:num>
  <w:num w:numId="25" w16cid:durableId="1896117355">
    <w:abstractNumId w:val="4"/>
  </w:num>
  <w:num w:numId="26" w16cid:durableId="813913004">
    <w:abstractNumId w:val="13"/>
  </w:num>
  <w:num w:numId="27" w16cid:durableId="1136413657">
    <w:abstractNumId w:val="30"/>
  </w:num>
  <w:num w:numId="28" w16cid:durableId="1209028785">
    <w:abstractNumId w:val="26"/>
  </w:num>
  <w:num w:numId="29" w16cid:durableId="1085876253">
    <w:abstractNumId w:val="9"/>
  </w:num>
  <w:num w:numId="30" w16cid:durableId="1493326196">
    <w:abstractNumId w:val="3"/>
  </w:num>
  <w:num w:numId="31" w16cid:durableId="5185475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65"/>
    <w:rsid w:val="000F16B2"/>
    <w:rsid w:val="00137214"/>
    <w:rsid w:val="00150D59"/>
    <w:rsid w:val="00166C34"/>
    <w:rsid w:val="001767DA"/>
    <w:rsid w:val="00184DBE"/>
    <w:rsid w:val="00186BF5"/>
    <w:rsid w:val="001B33D7"/>
    <w:rsid w:val="001E1FA0"/>
    <w:rsid w:val="00204C55"/>
    <w:rsid w:val="002279AD"/>
    <w:rsid w:val="00237DAA"/>
    <w:rsid w:val="002E6220"/>
    <w:rsid w:val="002F12A4"/>
    <w:rsid w:val="002F65B2"/>
    <w:rsid w:val="00351AAB"/>
    <w:rsid w:val="0036267B"/>
    <w:rsid w:val="003A48BC"/>
    <w:rsid w:val="003C0733"/>
    <w:rsid w:val="003F078C"/>
    <w:rsid w:val="00400C8E"/>
    <w:rsid w:val="004476C9"/>
    <w:rsid w:val="00472EB6"/>
    <w:rsid w:val="00494572"/>
    <w:rsid w:val="004A2EB5"/>
    <w:rsid w:val="004C3C09"/>
    <w:rsid w:val="004D3C0D"/>
    <w:rsid w:val="004E0E28"/>
    <w:rsid w:val="004F1D48"/>
    <w:rsid w:val="004F48EB"/>
    <w:rsid w:val="004F526B"/>
    <w:rsid w:val="00510617"/>
    <w:rsid w:val="0059097C"/>
    <w:rsid w:val="00597451"/>
    <w:rsid w:val="005A2BDD"/>
    <w:rsid w:val="005C237B"/>
    <w:rsid w:val="005E4D65"/>
    <w:rsid w:val="0062183A"/>
    <w:rsid w:val="006414DE"/>
    <w:rsid w:val="00661B60"/>
    <w:rsid w:val="00687932"/>
    <w:rsid w:val="006A0F62"/>
    <w:rsid w:val="006C13E2"/>
    <w:rsid w:val="006D0452"/>
    <w:rsid w:val="006D50E2"/>
    <w:rsid w:val="006F0A19"/>
    <w:rsid w:val="006F4533"/>
    <w:rsid w:val="00751101"/>
    <w:rsid w:val="007D1458"/>
    <w:rsid w:val="007D3B8A"/>
    <w:rsid w:val="007E12AF"/>
    <w:rsid w:val="007F1DFD"/>
    <w:rsid w:val="00805F5D"/>
    <w:rsid w:val="0084769F"/>
    <w:rsid w:val="00857150"/>
    <w:rsid w:val="00862487"/>
    <w:rsid w:val="00880A9A"/>
    <w:rsid w:val="00894388"/>
    <w:rsid w:val="009049CD"/>
    <w:rsid w:val="0090688C"/>
    <w:rsid w:val="00913AAA"/>
    <w:rsid w:val="00976B46"/>
    <w:rsid w:val="00986BA1"/>
    <w:rsid w:val="009B208C"/>
    <w:rsid w:val="009D0B80"/>
    <w:rsid w:val="009E54BE"/>
    <w:rsid w:val="00A00370"/>
    <w:rsid w:val="00A1573A"/>
    <w:rsid w:val="00A224D6"/>
    <w:rsid w:val="00A56FBD"/>
    <w:rsid w:val="00A75D7F"/>
    <w:rsid w:val="00A972CA"/>
    <w:rsid w:val="00AC0740"/>
    <w:rsid w:val="00B10656"/>
    <w:rsid w:val="00B72BAE"/>
    <w:rsid w:val="00B8563D"/>
    <w:rsid w:val="00BA4675"/>
    <w:rsid w:val="00BA55BC"/>
    <w:rsid w:val="00BB3592"/>
    <w:rsid w:val="00BD4717"/>
    <w:rsid w:val="00BE054A"/>
    <w:rsid w:val="00BF1D4C"/>
    <w:rsid w:val="00C15F7F"/>
    <w:rsid w:val="00C27F40"/>
    <w:rsid w:val="00C45986"/>
    <w:rsid w:val="00C63DD9"/>
    <w:rsid w:val="00C77620"/>
    <w:rsid w:val="00C84944"/>
    <w:rsid w:val="00C93EBD"/>
    <w:rsid w:val="00CA07C3"/>
    <w:rsid w:val="00CF7CF9"/>
    <w:rsid w:val="00D037BB"/>
    <w:rsid w:val="00D03F62"/>
    <w:rsid w:val="00D1235D"/>
    <w:rsid w:val="00D205E4"/>
    <w:rsid w:val="00D30EED"/>
    <w:rsid w:val="00D31325"/>
    <w:rsid w:val="00D4441C"/>
    <w:rsid w:val="00D54E65"/>
    <w:rsid w:val="00DA59A6"/>
    <w:rsid w:val="00DC0C01"/>
    <w:rsid w:val="00DC7943"/>
    <w:rsid w:val="00DF1EA6"/>
    <w:rsid w:val="00E22166"/>
    <w:rsid w:val="00E255CB"/>
    <w:rsid w:val="00E43176"/>
    <w:rsid w:val="00E54C56"/>
    <w:rsid w:val="00E62710"/>
    <w:rsid w:val="00E80A92"/>
    <w:rsid w:val="00E9746D"/>
    <w:rsid w:val="00EB0A04"/>
    <w:rsid w:val="00F050C0"/>
    <w:rsid w:val="00F2092F"/>
    <w:rsid w:val="00FD48C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6E0B"/>
  <w15:chartTrackingRefBased/>
  <w15:docId w15:val="{EC133024-7C57-466C-A765-DA85DC8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65"/>
    <w:pPr>
      <w:spacing w:after="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5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D54E65"/>
    <w:rPr>
      <w:rFonts w:ascii="Courier New" w:hAnsi="Courier New" w:cs="Courier New"/>
      <w:sz w:val="20"/>
      <w:szCs w:val="20"/>
      <w:lang w:eastAsia="el-GR"/>
    </w:rPr>
  </w:style>
  <w:style w:type="paragraph" w:styleId="a3">
    <w:name w:val="List Paragraph"/>
    <w:basedOn w:val="a"/>
    <w:uiPriority w:val="99"/>
    <w:qFormat/>
    <w:rsid w:val="00D54E65"/>
    <w:pPr>
      <w:spacing w:after="200"/>
      <w:ind w:left="720"/>
      <w:contextualSpacing/>
    </w:pPr>
    <w:rPr>
      <w:rFonts w:ascii="Calibri" w:hAnsi="Calibri" w:cs="Calibri"/>
      <w:lang w:eastAsia="el-GR"/>
    </w:rPr>
  </w:style>
  <w:style w:type="paragraph" w:customStyle="1" w:styleId="Default">
    <w:name w:val="Default"/>
    <w:rsid w:val="00D54E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Web">
    <w:name w:val="Normal (Web)"/>
    <w:basedOn w:val="a"/>
    <w:uiPriority w:val="99"/>
    <w:unhideWhenUsed/>
    <w:rsid w:val="00D54E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54E65"/>
    <w:rPr>
      <w:color w:val="0000FF"/>
      <w:u w:val="single"/>
    </w:rPr>
  </w:style>
  <w:style w:type="paragraph" w:customStyle="1" w:styleId="1">
    <w:name w:val="Παράγραφος λίστας1"/>
    <w:basedOn w:val="a"/>
    <w:rsid w:val="00D54E65"/>
    <w:pPr>
      <w:spacing w:after="200"/>
      <w:ind w:left="720"/>
    </w:pPr>
    <w:rPr>
      <w:rFonts w:ascii="Calibri" w:eastAsia="Calibri" w:hAnsi="Calibri" w:cs="Times New Roman"/>
    </w:rPr>
  </w:style>
  <w:style w:type="paragraph" w:customStyle="1" w:styleId="a4">
    <w:name w:val="Τίτλος_Μαθ"/>
    <w:basedOn w:val="a"/>
    <w:link w:val="Char"/>
    <w:qFormat/>
    <w:rsid w:val="00D54E65"/>
    <w:pPr>
      <w:spacing w:after="60" w:line="240" w:lineRule="auto"/>
      <w:outlineLvl w:val="1"/>
    </w:pPr>
    <w:rPr>
      <w:rFonts w:ascii="Arial" w:eastAsia="Calibri" w:hAnsi="Arial" w:cs="Times New Roman"/>
      <w:b/>
      <w:sz w:val="24"/>
      <w:szCs w:val="20"/>
      <w:lang w:val="en-US"/>
    </w:rPr>
  </w:style>
  <w:style w:type="character" w:customStyle="1" w:styleId="Char">
    <w:name w:val="Τίτλος_Μαθ Char"/>
    <w:link w:val="a4"/>
    <w:locked/>
    <w:rsid w:val="00D54E65"/>
    <w:rPr>
      <w:rFonts w:ascii="Arial" w:eastAsia="Calibri" w:hAnsi="Arial" w:cs="Times New Roman"/>
      <w:b/>
      <w:sz w:val="24"/>
      <w:szCs w:val="20"/>
      <w:lang w:val="en-US"/>
    </w:rPr>
  </w:style>
  <w:style w:type="paragraph" w:styleId="a5">
    <w:name w:val="Plain Text"/>
    <w:basedOn w:val="a"/>
    <w:link w:val="Char0"/>
    <w:uiPriority w:val="99"/>
    <w:unhideWhenUsed/>
    <w:rsid w:val="00D54E65"/>
    <w:pPr>
      <w:spacing w:line="240" w:lineRule="auto"/>
    </w:pPr>
    <w:rPr>
      <w:rFonts w:ascii="Calibri" w:hAnsi="Calibri" w:cs="Consolas"/>
      <w:szCs w:val="21"/>
      <w:lang w:val="en-US"/>
    </w:rPr>
  </w:style>
  <w:style w:type="character" w:customStyle="1" w:styleId="Char0">
    <w:name w:val="Απλό κείμενο Char"/>
    <w:basedOn w:val="a0"/>
    <w:link w:val="a5"/>
    <w:uiPriority w:val="99"/>
    <w:rsid w:val="00D54E65"/>
    <w:rPr>
      <w:rFonts w:ascii="Calibri" w:hAnsi="Calibri" w:cs="Consolas"/>
      <w:szCs w:val="21"/>
      <w:lang w:val="en-US"/>
    </w:rPr>
  </w:style>
  <w:style w:type="paragraph" w:styleId="a6">
    <w:name w:val="footer"/>
    <w:basedOn w:val="a"/>
    <w:link w:val="Char1"/>
    <w:uiPriority w:val="99"/>
    <w:unhideWhenUsed/>
    <w:rsid w:val="00D54E65"/>
    <w:pPr>
      <w:tabs>
        <w:tab w:val="center" w:pos="4320"/>
        <w:tab w:val="right" w:pos="8640"/>
      </w:tabs>
      <w:spacing w:line="240" w:lineRule="auto"/>
    </w:pPr>
  </w:style>
  <w:style w:type="character" w:customStyle="1" w:styleId="Char1">
    <w:name w:val="Υποσέλιδο Char"/>
    <w:basedOn w:val="a0"/>
    <w:link w:val="a6"/>
    <w:uiPriority w:val="99"/>
    <w:rsid w:val="00D54E65"/>
  </w:style>
  <w:style w:type="table" w:styleId="a7">
    <w:name w:val="Table Grid"/>
    <w:basedOn w:val="a1"/>
    <w:uiPriority w:val="59"/>
    <w:rsid w:val="00D54E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C13E2"/>
    <w:rPr>
      <w:sz w:val="16"/>
      <w:szCs w:val="16"/>
    </w:rPr>
  </w:style>
  <w:style w:type="paragraph" w:styleId="a9">
    <w:name w:val="annotation text"/>
    <w:basedOn w:val="a"/>
    <w:link w:val="Char2"/>
    <w:uiPriority w:val="99"/>
    <w:unhideWhenUsed/>
    <w:rsid w:val="006C13E2"/>
    <w:pPr>
      <w:spacing w:line="240" w:lineRule="auto"/>
    </w:pPr>
    <w:rPr>
      <w:sz w:val="20"/>
      <w:szCs w:val="20"/>
    </w:rPr>
  </w:style>
  <w:style w:type="character" w:customStyle="1" w:styleId="Char2">
    <w:name w:val="Κείμενο σχολίου Char"/>
    <w:basedOn w:val="a0"/>
    <w:link w:val="a9"/>
    <w:uiPriority w:val="99"/>
    <w:rsid w:val="006C13E2"/>
    <w:rPr>
      <w:sz w:val="20"/>
      <w:szCs w:val="20"/>
    </w:rPr>
  </w:style>
  <w:style w:type="paragraph" w:styleId="aa">
    <w:name w:val="annotation subject"/>
    <w:basedOn w:val="a9"/>
    <w:next w:val="a9"/>
    <w:link w:val="Char3"/>
    <w:uiPriority w:val="99"/>
    <w:semiHidden/>
    <w:unhideWhenUsed/>
    <w:rsid w:val="006C13E2"/>
    <w:rPr>
      <w:b/>
      <w:bCs/>
    </w:rPr>
  </w:style>
  <w:style w:type="character" w:customStyle="1" w:styleId="Char3">
    <w:name w:val="Θέμα σχολίου Char"/>
    <w:basedOn w:val="Char2"/>
    <w:link w:val="aa"/>
    <w:uiPriority w:val="99"/>
    <w:semiHidden/>
    <w:rsid w:val="006C13E2"/>
    <w:rPr>
      <w:b/>
      <w:bCs/>
      <w:sz w:val="20"/>
      <w:szCs w:val="20"/>
    </w:rPr>
  </w:style>
  <w:style w:type="character" w:styleId="ab">
    <w:name w:val="Unresolved Mention"/>
    <w:basedOn w:val="a0"/>
    <w:uiPriority w:val="99"/>
    <w:semiHidden/>
    <w:unhideWhenUsed/>
    <w:rsid w:val="006C13E2"/>
    <w:rPr>
      <w:color w:val="605E5C"/>
      <w:shd w:val="clear" w:color="auto" w:fill="E1DFDD"/>
    </w:rPr>
  </w:style>
  <w:style w:type="paragraph" w:customStyle="1" w:styleId="pf0">
    <w:name w:val="pf0"/>
    <w:basedOn w:val="a"/>
    <w:rsid w:val="00A1573A"/>
    <w:pPr>
      <w:spacing w:before="100" w:beforeAutospacing="1" w:after="100" w:afterAutospacing="1" w:line="240" w:lineRule="auto"/>
    </w:pPr>
    <w:rPr>
      <w:rFonts w:ascii="Times New Roman" w:eastAsia="Times New Roman" w:hAnsi="Times New Roman" w:cs="Times New Roman"/>
      <w:sz w:val="24"/>
      <w:szCs w:val="24"/>
      <w:lang w:eastAsia="el-GR" w:bidi="he-IL"/>
    </w:rPr>
  </w:style>
  <w:style w:type="character" w:customStyle="1" w:styleId="cf01">
    <w:name w:val="cf01"/>
    <w:basedOn w:val="a0"/>
    <w:rsid w:val="00A1573A"/>
    <w:rPr>
      <w:rFonts w:ascii="Segoe UI" w:hAnsi="Segoe UI" w:cs="Segoe UI" w:hint="default"/>
      <w:sz w:val="18"/>
      <w:szCs w:val="18"/>
      <w:shd w:val="clear" w:color="auto" w:fill="FFFFFF"/>
    </w:rPr>
  </w:style>
  <w:style w:type="character" w:styleId="-0">
    <w:name w:val="FollowedHyperlink"/>
    <w:basedOn w:val="a0"/>
    <w:uiPriority w:val="99"/>
    <w:semiHidden/>
    <w:unhideWhenUsed/>
    <w:rsid w:val="00894388"/>
    <w:rPr>
      <w:color w:val="954F72" w:themeColor="followedHyperlink"/>
      <w:u w:val="single"/>
    </w:rPr>
  </w:style>
  <w:style w:type="character" w:styleId="ac">
    <w:name w:val="Strong"/>
    <w:basedOn w:val="a0"/>
    <w:uiPriority w:val="22"/>
    <w:qFormat/>
    <w:rsid w:val="00137214"/>
    <w:rPr>
      <w:b/>
      <w:bCs/>
    </w:rPr>
  </w:style>
  <w:style w:type="paragraph" w:styleId="ad">
    <w:name w:val="No Spacing"/>
    <w:uiPriority w:val="1"/>
    <w:qFormat/>
    <w:rsid w:val="0036267B"/>
    <w:pPr>
      <w:spacing w:after="0" w:line="240" w:lineRule="auto"/>
    </w:pPr>
  </w:style>
  <w:style w:type="character" w:styleId="ae">
    <w:name w:val="Placeholder Text"/>
    <w:basedOn w:val="a0"/>
    <w:uiPriority w:val="99"/>
    <w:semiHidden/>
    <w:rsid w:val="007511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4070">
      <w:bodyDiv w:val="1"/>
      <w:marLeft w:val="0"/>
      <w:marRight w:val="0"/>
      <w:marTop w:val="0"/>
      <w:marBottom w:val="0"/>
      <w:divBdr>
        <w:top w:val="none" w:sz="0" w:space="0" w:color="auto"/>
        <w:left w:val="none" w:sz="0" w:space="0" w:color="auto"/>
        <w:bottom w:val="none" w:sz="0" w:space="0" w:color="auto"/>
        <w:right w:val="none" w:sz="0" w:space="0" w:color="auto"/>
      </w:divBdr>
    </w:div>
    <w:div w:id="550770923">
      <w:bodyDiv w:val="1"/>
      <w:marLeft w:val="0"/>
      <w:marRight w:val="0"/>
      <w:marTop w:val="0"/>
      <w:marBottom w:val="0"/>
      <w:divBdr>
        <w:top w:val="none" w:sz="0" w:space="0" w:color="auto"/>
        <w:left w:val="none" w:sz="0" w:space="0" w:color="auto"/>
        <w:bottom w:val="none" w:sz="0" w:space="0" w:color="auto"/>
        <w:right w:val="none" w:sz="0" w:space="0" w:color="auto"/>
      </w:divBdr>
    </w:div>
    <w:div w:id="571888578">
      <w:bodyDiv w:val="1"/>
      <w:marLeft w:val="0"/>
      <w:marRight w:val="0"/>
      <w:marTop w:val="0"/>
      <w:marBottom w:val="0"/>
      <w:divBdr>
        <w:top w:val="none" w:sz="0" w:space="0" w:color="auto"/>
        <w:left w:val="none" w:sz="0" w:space="0" w:color="auto"/>
        <w:bottom w:val="none" w:sz="0" w:space="0" w:color="auto"/>
        <w:right w:val="none" w:sz="0" w:space="0" w:color="auto"/>
      </w:divBdr>
    </w:div>
    <w:div w:id="679088084">
      <w:bodyDiv w:val="1"/>
      <w:marLeft w:val="0"/>
      <w:marRight w:val="0"/>
      <w:marTop w:val="0"/>
      <w:marBottom w:val="0"/>
      <w:divBdr>
        <w:top w:val="none" w:sz="0" w:space="0" w:color="auto"/>
        <w:left w:val="none" w:sz="0" w:space="0" w:color="auto"/>
        <w:bottom w:val="none" w:sz="0" w:space="0" w:color="auto"/>
        <w:right w:val="none" w:sz="0" w:space="0" w:color="auto"/>
      </w:divBdr>
    </w:div>
    <w:div w:id="835652612">
      <w:bodyDiv w:val="1"/>
      <w:marLeft w:val="0"/>
      <w:marRight w:val="0"/>
      <w:marTop w:val="0"/>
      <w:marBottom w:val="0"/>
      <w:divBdr>
        <w:top w:val="none" w:sz="0" w:space="0" w:color="auto"/>
        <w:left w:val="none" w:sz="0" w:space="0" w:color="auto"/>
        <w:bottom w:val="none" w:sz="0" w:space="0" w:color="auto"/>
        <w:right w:val="none" w:sz="0" w:space="0" w:color="auto"/>
      </w:divBdr>
    </w:div>
    <w:div w:id="9594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pt.aueb.gr/el/school_of_business" TargetMode="External"/><Relationship Id="rId18" Type="http://schemas.openxmlformats.org/officeDocument/2006/relationships/hyperlink" Target="https://www.dept.aueb.gr/el/school_of_informatics" TargetMode="External"/><Relationship Id="rId26" Type="http://schemas.openxmlformats.org/officeDocument/2006/relationships/hyperlink" Target="https://www.aueb.gr/el/content/webmail-manual" TargetMode="External"/><Relationship Id="rId39" Type="http://schemas.openxmlformats.org/officeDocument/2006/relationships/hyperlink" Target="http://amelib.seab.gr/" TargetMode="External"/><Relationship Id="rId3" Type="http://schemas.openxmlformats.org/officeDocument/2006/relationships/styles" Target="styles.xml"/><Relationship Id="rId21" Type="http://schemas.openxmlformats.org/officeDocument/2006/relationships/hyperlink" Target="https://www.aueb.gr/el/content/%CE%BF%CF%81%CE%B3%CE%AC%CE%BD%CF%89%CF%83%CE%B7-%CE%BB%CE%B5%CE%B9%CF%84%CE%BF%CF%85%CF%81%CE%B3%CE%AF%CE%B1-%CE%B4%CE%B9%CE%BF%CE%AF%CE%BA%CE%B7%CF%83%CE%B7" TargetMode="External"/><Relationship Id="rId34" Type="http://schemas.openxmlformats.org/officeDocument/2006/relationships/hyperlink" Target="https://www.aueb.gr/el/content/egkatastaseis" TargetMode="External"/><Relationship Id="rId42" Type="http://schemas.openxmlformats.org/officeDocument/2006/relationships/hyperlink" Target="https://acein.aueb.gr/" TargetMode="External"/><Relationship Id="rId47" Type="http://schemas.openxmlformats.org/officeDocument/2006/relationships/hyperlink" Target="https://www.aueb.gr/el/modip" TargetMode="External"/><Relationship Id="rId50" Type="http://schemas.openxmlformats.org/officeDocument/2006/relationships/hyperlink" Target="https://isotita.aueb.gr/" TargetMode="External"/><Relationship Id="rId7" Type="http://schemas.openxmlformats.org/officeDocument/2006/relationships/endnotes" Target="endnotes.xml"/><Relationship Id="rId12" Type="http://schemas.openxmlformats.org/officeDocument/2006/relationships/hyperlink" Target="https://www.dept.aueb.gr/econ" TargetMode="External"/><Relationship Id="rId17" Type="http://schemas.openxmlformats.org/officeDocument/2006/relationships/hyperlink" Target="https://www.dept.aueb.gr/mbc" TargetMode="External"/><Relationship Id="rId25" Type="http://schemas.openxmlformats.org/officeDocument/2006/relationships/hyperlink" Target="https://lesxi.aueb.gr/" TargetMode="External"/><Relationship Id="rId33" Type="http://schemas.openxmlformats.org/officeDocument/2006/relationships/hyperlink" Target="https://www.aueb.gr/el/content/aueb-cast" TargetMode="External"/><Relationship Id="rId38" Type="http://schemas.openxmlformats.org/officeDocument/2006/relationships/hyperlink" Target="https://www.aueb.gr/el/content/medicalservices" TargetMode="External"/><Relationship Id="rId46" Type="http://schemas.openxmlformats.org/officeDocument/2006/relationships/hyperlink" Target="https://www.aueb.gr/el/volunteers" TargetMode="External"/><Relationship Id="rId2" Type="http://schemas.openxmlformats.org/officeDocument/2006/relationships/numbering" Target="numbering.xml"/><Relationship Id="rId16" Type="http://schemas.openxmlformats.org/officeDocument/2006/relationships/hyperlink" Target="https://www.dept.aueb.gr/loxri" TargetMode="External"/><Relationship Id="rId20" Type="http://schemas.openxmlformats.org/officeDocument/2006/relationships/hyperlink" Target="https://www.dept.aueb.gr/stat" TargetMode="External"/><Relationship Id="rId29" Type="http://schemas.openxmlformats.org/officeDocument/2006/relationships/hyperlink" Target="https://www.aueb.gr/el/content/WiFi" TargetMode="External"/><Relationship Id="rId41" Type="http://schemas.openxmlformats.org/officeDocument/2006/relationships/hyperlink" Target="https://www.aueb.gr/el/libr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ueb" TargetMode="External"/><Relationship Id="rId24" Type="http://schemas.openxmlformats.org/officeDocument/2006/relationships/hyperlink" Target="https://www.aueb.gr/el/content/politikes-kanonismoi-diadikasies-0" TargetMode="External"/><Relationship Id="rId32" Type="http://schemas.openxmlformats.org/officeDocument/2006/relationships/hyperlink" Target="https://www.aueb.gr/el/content/social-media-aueb" TargetMode="External"/><Relationship Id="rId37" Type="http://schemas.openxmlformats.org/officeDocument/2006/relationships/hyperlink" Target="https://www.aueb.gr/el/content/ypiresia-symvoulou-psyhikis-ygeias" TargetMode="External"/><Relationship Id="rId40" Type="http://schemas.openxmlformats.org/officeDocument/2006/relationships/hyperlink" Target="https://www.aueb.gr/el/lib/content/&#945;&#956;&#949;&#945;-&#940;&#964;&#959;&#956;&#945;-&#956;&#949;-&#953;&#948;&#953;&#945;&#943;&#964;&#949;&#961;&#949;&#962;-&#945;&#957;&#940;&#947;&#954;&#949;&#962;" TargetMode="External"/><Relationship Id="rId45" Type="http://schemas.openxmlformats.org/officeDocument/2006/relationships/hyperlink" Target="https://www.aueb.gr/el/content/&#959;&#961;&#947;&#945;&#957;&#974;&#963;&#949;&#953;&#962;-&#954;&#945;&#953;-&#963;&#973;&#955;&#955;&#959;&#947;&#959;&#953;-&#966;&#959;&#953;&#964;&#951;&#964;&#974;&#957;-&#954;&#945;&#953;-&#945;&#960;&#959;&#966;&#959;&#943;&#964;&#969;&#957;"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pt.aueb.gr/ode" TargetMode="External"/><Relationship Id="rId23" Type="http://schemas.openxmlformats.org/officeDocument/2006/relationships/hyperlink" Target="http://www.aueb.gr" TargetMode="External"/><Relationship Id="rId28" Type="http://schemas.openxmlformats.org/officeDocument/2006/relationships/hyperlink" Target="https://eclass.aueb.gr/info/manual.php" TargetMode="External"/><Relationship Id="rId36" Type="http://schemas.openxmlformats.org/officeDocument/2006/relationships/hyperlink" Target="https://www.myauebapp.gr/" TargetMode="External"/><Relationship Id="rId49" Type="http://schemas.openxmlformats.org/officeDocument/2006/relationships/hyperlink" Target="https://www.aueb.gr/el/complaints-form" TargetMode="External"/><Relationship Id="rId10" Type="http://schemas.openxmlformats.org/officeDocument/2006/relationships/hyperlink" Target="https://www.facebook.com/auebgreece" TargetMode="External"/><Relationship Id="rId19" Type="http://schemas.openxmlformats.org/officeDocument/2006/relationships/hyperlink" Target="https://www.dept.aueb.gr/cs" TargetMode="External"/><Relationship Id="rId31" Type="http://schemas.openxmlformats.org/officeDocument/2006/relationships/hyperlink" Target="http://eudoxus.gr/" TargetMode="External"/><Relationship Id="rId44" Type="http://schemas.openxmlformats.org/officeDocument/2006/relationships/hyperlink" Target="https://alumni.aueb.g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bmaster@aueb.gr" TargetMode="External"/><Relationship Id="rId14" Type="http://schemas.openxmlformats.org/officeDocument/2006/relationships/hyperlink" Target="https://www.dept.aueb.gr/dmst" TargetMode="External"/><Relationship Id="rId22" Type="http://schemas.openxmlformats.org/officeDocument/2006/relationships/hyperlink" Target="http://www.aueb.gr" TargetMode="External"/><Relationship Id="rId27" Type="http://schemas.openxmlformats.org/officeDocument/2006/relationships/hyperlink" Target="https://e-grammateia.aueb.gr/" TargetMode="External"/><Relationship Id="rId30" Type="http://schemas.openxmlformats.org/officeDocument/2006/relationships/hyperlink" Target="https://www.aueb.gr/content/vpn-service" TargetMode="External"/><Relationship Id="rId35" Type="http://schemas.openxmlformats.org/officeDocument/2006/relationships/hyperlink" Target="https://www.aueb.gr/el/opanews" TargetMode="External"/><Relationship Id="rId43" Type="http://schemas.openxmlformats.org/officeDocument/2006/relationships/hyperlink" Target="https://www.aueb.gr/el/content/&#963;&#973;&#955;&#955;&#959;&#947;&#959;&#953;-&#966;&#959;&#953;&#964;&#951;&#964;&#974;&#957;" TargetMode="External"/><Relationship Id="rId48" Type="http://schemas.openxmlformats.org/officeDocument/2006/relationships/hyperlink" Target="https://www.aueb.gr/el/content/dia-vioy-mathisi-kedivim-opa" TargetMode="External"/><Relationship Id="rId8" Type="http://schemas.openxmlformats.org/officeDocument/2006/relationships/hyperlink" Target="https://www.aueb.gr" TargetMode="External"/><Relationship Id="rId51"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50AE-C6EE-4E9F-A3B4-B597AE58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4145</Words>
  <Characters>22387</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KANDERAKI</dc:creator>
  <cp:keywords/>
  <dc:description/>
  <cp:lastModifiedBy>TSEPERIS PYRIDON</cp:lastModifiedBy>
  <cp:revision>1</cp:revision>
  <dcterms:created xsi:type="dcterms:W3CDTF">2025-09-16T08:04:00Z</dcterms:created>
  <dcterms:modified xsi:type="dcterms:W3CDTF">2025-09-16T09:54:00Z</dcterms:modified>
</cp:coreProperties>
</file>